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1EE" w:rsidRPr="009A51EE" w:rsidRDefault="009A51EE" w:rsidP="009A51EE">
      <w:pPr>
        <w:jc w:val="both"/>
        <w:rPr>
          <w:b/>
          <w:sz w:val="24"/>
          <w:szCs w:val="24"/>
          <w:u w:val="single"/>
        </w:rPr>
      </w:pPr>
      <w:r w:rsidRPr="009A51EE">
        <w:rPr>
          <w:b/>
          <w:sz w:val="24"/>
          <w:szCs w:val="24"/>
          <w:u w:val="single"/>
        </w:rPr>
        <w:t>23/2018.(III.27.) határozat:</w:t>
      </w:r>
    </w:p>
    <w:p w:rsidR="009A51EE" w:rsidRPr="009A51EE" w:rsidRDefault="009A51EE" w:rsidP="009A51EE">
      <w:pPr>
        <w:jc w:val="both"/>
        <w:rPr>
          <w:b/>
          <w:sz w:val="24"/>
          <w:szCs w:val="24"/>
        </w:rPr>
      </w:pPr>
      <w:r w:rsidRPr="009A51EE">
        <w:rPr>
          <w:b/>
          <w:sz w:val="24"/>
          <w:szCs w:val="24"/>
        </w:rPr>
        <w:t>/Napirend elfogadásáról/</w:t>
      </w:r>
    </w:p>
    <w:p w:rsidR="009A51EE" w:rsidRPr="009A51EE" w:rsidRDefault="009A51EE" w:rsidP="009A51EE">
      <w:pPr>
        <w:jc w:val="both"/>
        <w:rPr>
          <w:b/>
          <w:sz w:val="24"/>
          <w:szCs w:val="24"/>
        </w:rPr>
      </w:pPr>
    </w:p>
    <w:p w:rsidR="009A51EE" w:rsidRPr="009A51EE" w:rsidRDefault="009A51EE" w:rsidP="009A51EE">
      <w:pPr>
        <w:jc w:val="both"/>
        <w:rPr>
          <w:sz w:val="24"/>
          <w:szCs w:val="24"/>
        </w:rPr>
      </w:pPr>
      <w:r w:rsidRPr="009A51EE">
        <w:rPr>
          <w:sz w:val="24"/>
          <w:szCs w:val="24"/>
        </w:rPr>
        <w:t>Jászjákóhalma Község Önkormányzatának Képviselő-testülete a 2018. március 27-i soros testületi ülésének napirendi pontjait elfogadta.</w:t>
      </w:r>
    </w:p>
    <w:p w:rsidR="009A51EE" w:rsidRDefault="009A51EE" w:rsidP="009A51EE">
      <w:pPr>
        <w:jc w:val="both"/>
        <w:rPr>
          <w:sz w:val="24"/>
          <w:szCs w:val="24"/>
        </w:rPr>
      </w:pPr>
    </w:p>
    <w:p w:rsidR="009A51EE" w:rsidRDefault="009A51EE" w:rsidP="009A51EE">
      <w:pPr>
        <w:jc w:val="both"/>
        <w:rPr>
          <w:sz w:val="24"/>
          <w:szCs w:val="24"/>
        </w:rPr>
      </w:pPr>
    </w:p>
    <w:p w:rsidR="009A51EE" w:rsidRPr="009A51EE" w:rsidRDefault="009A51EE" w:rsidP="009A51EE">
      <w:pPr>
        <w:jc w:val="both"/>
        <w:rPr>
          <w:sz w:val="24"/>
          <w:szCs w:val="24"/>
        </w:rPr>
      </w:pPr>
    </w:p>
    <w:p w:rsidR="009A51EE" w:rsidRPr="009A51EE" w:rsidRDefault="009A51EE" w:rsidP="009A51EE">
      <w:pPr>
        <w:jc w:val="both"/>
        <w:rPr>
          <w:b/>
          <w:sz w:val="24"/>
          <w:szCs w:val="24"/>
          <w:u w:val="single"/>
        </w:rPr>
      </w:pPr>
      <w:r w:rsidRPr="009A51EE">
        <w:rPr>
          <w:b/>
          <w:sz w:val="24"/>
          <w:szCs w:val="24"/>
          <w:u w:val="single"/>
        </w:rPr>
        <w:t>24/2018. (III.27.) határozat</w:t>
      </w:r>
    </w:p>
    <w:p w:rsidR="009A51EE" w:rsidRPr="009A51EE" w:rsidRDefault="009A51EE" w:rsidP="009A51EE">
      <w:pPr>
        <w:jc w:val="both"/>
        <w:rPr>
          <w:b/>
          <w:bCs/>
          <w:sz w:val="24"/>
          <w:szCs w:val="24"/>
        </w:rPr>
      </w:pPr>
      <w:r w:rsidRPr="009A51EE">
        <w:rPr>
          <w:b/>
          <w:bCs/>
          <w:sz w:val="24"/>
          <w:szCs w:val="24"/>
        </w:rPr>
        <w:t>/A település 2017. évi tűzvédelmi helyzetéről és a tűzvédelem érdekében tett intézkedésekről szóló beszámoló elfogadásáról/</w:t>
      </w:r>
    </w:p>
    <w:p w:rsidR="009A51EE" w:rsidRPr="009A51EE" w:rsidRDefault="009A51EE" w:rsidP="009A51EE">
      <w:pPr>
        <w:jc w:val="both"/>
        <w:rPr>
          <w:sz w:val="24"/>
          <w:szCs w:val="24"/>
        </w:rPr>
      </w:pPr>
    </w:p>
    <w:p w:rsidR="009A51EE" w:rsidRPr="009A51EE" w:rsidRDefault="009A51EE" w:rsidP="009A51EE">
      <w:pPr>
        <w:ind w:left="-15"/>
        <w:jc w:val="both"/>
        <w:rPr>
          <w:sz w:val="24"/>
          <w:szCs w:val="24"/>
        </w:rPr>
      </w:pPr>
      <w:r w:rsidRPr="009A51EE">
        <w:rPr>
          <w:sz w:val="24"/>
          <w:szCs w:val="24"/>
        </w:rPr>
        <w:t>Jászjákóhalma Község Önkormányzatának Képviselő-testülete a Jász-Nagykun-Szolnok Megyei Katasztrófavédelmi Igazgatóság Jászberényi Hivatásos Tűzoltóparancsnokságának fenti tárgyú beszámolóját elfogadja.</w:t>
      </w:r>
    </w:p>
    <w:p w:rsidR="009A51EE" w:rsidRDefault="009A51EE" w:rsidP="009A51EE">
      <w:pPr>
        <w:tabs>
          <w:tab w:val="left" w:pos="105"/>
          <w:tab w:val="left" w:pos="330"/>
        </w:tabs>
        <w:jc w:val="both"/>
        <w:rPr>
          <w:sz w:val="24"/>
          <w:szCs w:val="24"/>
        </w:rPr>
      </w:pPr>
    </w:p>
    <w:p w:rsidR="009A51EE" w:rsidRDefault="009A51EE" w:rsidP="009A51EE">
      <w:pPr>
        <w:tabs>
          <w:tab w:val="left" w:pos="105"/>
          <w:tab w:val="left" w:pos="330"/>
        </w:tabs>
        <w:jc w:val="both"/>
        <w:rPr>
          <w:sz w:val="24"/>
          <w:szCs w:val="24"/>
        </w:rPr>
      </w:pPr>
    </w:p>
    <w:p w:rsidR="009A51EE" w:rsidRPr="009A51EE" w:rsidRDefault="009A51EE" w:rsidP="009A51EE">
      <w:pPr>
        <w:tabs>
          <w:tab w:val="left" w:pos="105"/>
          <w:tab w:val="left" w:pos="330"/>
        </w:tabs>
        <w:jc w:val="both"/>
        <w:rPr>
          <w:sz w:val="24"/>
          <w:szCs w:val="24"/>
        </w:rPr>
      </w:pPr>
    </w:p>
    <w:p w:rsidR="009A51EE" w:rsidRPr="009A51EE" w:rsidRDefault="009A51EE" w:rsidP="009A51EE">
      <w:pPr>
        <w:jc w:val="both"/>
        <w:rPr>
          <w:b/>
          <w:sz w:val="24"/>
          <w:szCs w:val="24"/>
          <w:u w:val="single"/>
        </w:rPr>
      </w:pPr>
      <w:r w:rsidRPr="009A51EE">
        <w:rPr>
          <w:b/>
          <w:sz w:val="24"/>
          <w:szCs w:val="24"/>
          <w:u w:val="single"/>
        </w:rPr>
        <w:t>25/2018. (III.27.) határozat</w:t>
      </w:r>
    </w:p>
    <w:p w:rsidR="009A51EE" w:rsidRPr="009A51EE" w:rsidRDefault="009A51EE" w:rsidP="009A51EE">
      <w:pPr>
        <w:jc w:val="both"/>
        <w:rPr>
          <w:b/>
          <w:bCs/>
          <w:sz w:val="24"/>
          <w:szCs w:val="24"/>
        </w:rPr>
      </w:pPr>
      <w:r w:rsidRPr="009A51EE">
        <w:rPr>
          <w:b/>
          <w:bCs/>
          <w:sz w:val="24"/>
          <w:szCs w:val="24"/>
        </w:rPr>
        <w:t xml:space="preserve">/ A Polgárőrség a 2017. évi tevékenységéről, a hatékony munkavégzéséhez szükséges teendőkről című beszámoló elfogadásáról / </w:t>
      </w:r>
    </w:p>
    <w:p w:rsidR="009A51EE" w:rsidRPr="009A51EE" w:rsidRDefault="009A51EE" w:rsidP="009A51EE">
      <w:pPr>
        <w:jc w:val="both"/>
        <w:rPr>
          <w:sz w:val="24"/>
          <w:szCs w:val="24"/>
        </w:rPr>
      </w:pPr>
    </w:p>
    <w:p w:rsidR="009A51EE" w:rsidRPr="009A51EE" w:rsidRDefault="009A51EE" w:rsidP="009A51EE">
      <w:pPr>
        <w:ind w:left="-15"/>
        <w:jc w:val="both"/>
        <w:rPr>
          <w:sz w:val="24"/>
          <w:szCs w:val="24"/>
        </w:rPr>
      </w:pPr>
      <w:r w:rsidRPr="009A51EE">
        <w:rPr>
          <w:sz w:val="24"/>
          <w:szCs w:val="24"/>
        </w:rPr>
        <w:t>Jászjákóhalma Község Önkormányzatának Képviselő-testülete a Jászjákóhalma Polgárőr Egyesület fenti tárgyú beszámolóját elfogadja.</w:t>
      </w:r>
    </w:p>
    <w:p w:rsidR="009A51EE" w:rsidRDefault="009A51EE" w:rsidP="009A51EE">
      <w:pPr>
        <w:tabs>
          <w:tab w:val="left" w:pos="105"/>
          <w:tab w:val="left" w:pos="330"/>
        </w:tabs>
        <w:jc w:val="both"/>
        <w:rPr>
          <w:sz w:val="24"/>
          <w:szCs w:val="24"/>
        </w:rPr>
      </w:pPr>
    </w:p>
    <w:p w:rsidR="009A51EE" w:rsidRDefault="009A51EE" w:rsidP="009A51EE">
      <w:pPr>
        <w:tabs>
          <w:tab w:val="left" w:pos="105"/>
          <w:tab w:val="left" w:pos="330"/>
        </w:tabs>
        <w:jc w:val="both"/>
        <w:rPr>
          <w:sz w:val="24"/>
          <w:szCs w:val="24"/>
        </w:rPr>
      </w:pPr>
    </w:p>
    <w:p w:rsidR="009A51EE" w:rsidRPr="009A51EE" w:rsidRDefault="009A51EE" w:rsidP="009A51EE">
      <w:pPr>
        <w:tabs>
          <w:tab w:val="left" w:pos="105"/>
          <w:tab w:val="left" w:pos="330"/>
        </w:tabs>
        <w:jc w:val="both"/>
        <w:rPr>
          <w:sz w:val="24"/>
          <w:szCs w:val="24"/>
        </w:rPr>
      </w:pPr>
    </w:p>
    <w:p w:rsidR="009A51EE" w:rsidRPr="009A51EE" w:rsidRDefault="009A51EE" w:rsidP="009A51EE">
      <w:pPr>
        <w:jc w:val="both"/>
        <w:rPr>
          <w:b/>
          <w:sz w:val="24"/>
          <w:szCs w:val="24"/>
          <w:u w:val="single"/>
        </w:rPr>
      </w:pPr>
      <w:r w:rsidRPr="009A51EE">
        <w:rPr>
          <w:b/>
          <w:sz w:val="24"/>
          <w:szCs w:val="24"/>
          <w:u w:val="single"/>
        </w:rPr>
        <w:t>26/2018.(III.27.) határozat:</w:t>
      </w:r>
    </w:p>
    <w:p w:rsidR="009A51EE" w:rsidRPr="009A51EE" w:rsidRDefault="009A51EE" w:rsidP="009A51EE">
      <w:pPr>
        <w:jc w:val="both"/>
        <w:rPr>
          <w:b/>
          <w:sz w:val="24"/>
          <w:szCs w:val="24"/>
        </w:rPr>
      </w:pPr>
      <w:r w:rsidRPr="009A51EE">
        <w:rPr>
          <w:b/>
          <w:sz w:val="24"/>
          <w:szCs w:val="24"/>
        </w:rPr>
        <w:t>/ Beszámoló a polgármester két ülés között végzett munkájáról /</w:t>
      </w:r>
    </w:p>
    <w:p w:rsidR="009A51EE" w:rsidRPr="009A51EE" w:rsidRDefault="009A51EE" w:rsidP="009A51EE">
      <w:pPr>
        <w:tabs>
          <w:tab w:val="left" w:pos="5175"/>
        </w:tabs>
        <w:jc w:val="both"/>
        <w:rPr>
          <w:sz w:val="24"/>
          <w:szCs w:val="24"/>
        </w:rPr>
      </w:pPr>
      <w:r w:rsidRPr="009A51EE">
        <w:rPr>
          <w:sz w:val="24"/>
          <w:szCs w:val="24"/>
        </w:rPr>
        <w:tab/>
      </w:r>
    </w:p>
    <w:p w:rsidR="009A51EE" w:rsidRPr="009A51EE" w:rsidRDefault="009A51EE" w:rsidP="009A51EE">
      <w:pPr>
        <w:jc w:val="both"/>
        <w:rPr>
          <w:sz w:val="24"/>
          <w:szCs w:val="24"/>
        </w:rPr>
      </w:pPr>
      <w:r w:rsidRPr="009A51EE">
        <w:rPr>
          <w:sz w:val="24"/>
          <w:szCs w:val="24"/>
        </w:rPr>
        <w:t>Jászjákóhalma Község Önkormányzatának Képviselő-testülete a két ülés között végzett munkáról szóló polgármesteri beszámolót elfogadta.</w:t>
      </w:r>
    </w:p>
    <w:p w:rsidR="009A51EE" w:rsidRDefault="009A51EE" w:rsidP="009A51EE">
      <w:pPr>
        <w:jc w:val="both"/>
        <w:rPr>
          <w:sz w:val="24"/>
          <w:szCs w:val="24"/>
          <w:u w:val="single"/>
        </w:rPr>
      </w:pPr>
    </w:p>
    <w:p w:rsidR="009A51EE" w:rsidRDefault="009A51EE" w:rsidP="009A51EE">
      <w:pPr>
        <w:jc w:val="both"/>
        <w:rPr>
          <w:sz w:val="24"/>
          <w:szCs w:val="24"/>
          <w:u w:val="single"/>
        </w:rPr>
      </w:pPr>
    </w:p>
    <w:p w:rsidR="009A51EE" w:rsidRPr="009A51EE" w:rsidRDefault="009A51EE" w:rsidP="009A51EE">
      <w:pPr>
        <w:jc w:val="both"/>
        <w:rPr>
          <w:sz w:val="24"/>
          <w:szCs w:val="24"/>
          <w:u w:val="single"/>
        </w:rPr>
      </w:pPr>
    </w:p>
    <w:p w:rsidR="009A51EE" w:rsidRPr="009A51EE" w:rsidRDefault="009A51EE" w:rsidP="009A51EE">
      <w:pPr>
        <w:jc w:val="both"/>
        <w:rPr>
          <w:b/>
          <w:sz w:val="24"/>
          <w:szCs w:val="24"/>
          <w:u w:val="single"/>
        </w:rPr>
      </w:pPr>
      <w:r w:rsidRPr="009A51EE">
        <w:rPr>
          <w:b/>
          <w:sz w:val="24"/>
          <w:szCs w:val="24"/>
          <w:u w:val="single"/>
        </w:rPr>
        <w:t>27/2018.(III.27.) határozat:</w:t>
      </w:r>
    </w:p>
    <w:p w:rsidR="009A51EE" w:rsidRPr="009A51EE" w:rsidRDefault="009A51EE" w:rsidP="009A51EE">
      <w:pPr>
        <w:jc w:val="both"/>
        <w:rPr>
          <w:b/>
          <w:sz w:val="24"/>
          <w:szCs w:val="24"/>
        </w:rPr>
      </w:pPr>
      <w:r w:rsidRPr="009A51EE">
        <w:rPr>
          <w:b/>
          <w:sz w:val="24"/>
          <w:szCs w:val="24"/>
        </w:rPr>
        <w:t>/Beszámoló az alpolgármester két ülés között végzett munkájáról /</w:t>
      </w:r>
    </w:p>
    <w:p w:rsidR="009A51EE" w:rsidRPr="009A51EE" w:rsidRDefault="009A51EE" w:rsidP="009A51EE">
      <w:pPr>
        <w:tabs>
          <w:tab w:val="left" w:pos="5175"/>
        </w:tabs>
        <w:jc w:val="both"/>
        <w:rPr>
          <w:sz w:val="24"/>
          <w:szCs w:val="24"/>
        </w:rPr>
      </w:pPr>
      <w:r w:rsidRPr="009A51EE">
        <w:rPr>
          <w:sz w:val="24"/>
          <w:szCs w:val="24"/>
        </w:rPr>
        <w:tab/>
      </w:r>
    </w:p>
    <w:p w:rsidR="009A51EE" w:rsidRPr="009A51EE" w:rsidRDefault="009A51EE" w:rsidP="009A51EE">
      <w:pPr>
        <w:ind w:left="1440"/>
        <w:jc w:val="both"/>
        <w:rPr>
          <w:sz w:val="24"/>
          <w:szCs w:val="24"/>
        </w:rPr>
      </w:pPr>
      <w:r w:rsidRPr="009A51EE">
        <w:rPr>
          <w:sz w:val="24"/>
          <w:szCs w:val="24"/>
        </w:rPr>
        <w:t>Jászjákóhalma Község Önkormányzati Képviselő-testülete a két ülés között történt fontosabb eseményekről, intézkedésekről szóló alpolgármesteri beszámolót elutasítja.</w:t>
      </w:r>
    </w:p>
    <w:p w:rsidR="009A51EE" w:rsidRDefault="009A51EE" w:rsidP="009A51EE">
      <w:pPr>
        <w:pStyle w:val="NormlWeb"/>
        <w:spacing w:before="0" w:beforeAutospacing="0" w:after="0" w:afterAutospacing="0" w:line="276" w:lineRule="auto"/>
        <w:jc w:val="both"/>
        <w:rPr>
          <w:bCs/>
        </w:rPr>
      </w:pPr>
    </w:p>
    <w:p w:rsidR="009A51EE" w:rsidRDefault="009A51EE" w:rsidP="009A51EE">
      <w:pPr>
        <w:pStyle w:val="NormlWeb"/>
        <w:spacing w:before="0" w:beforeAutospacing="0" w:after="0" w:afterAutospacing="0" w:line="276" w:lineRule="auto"/>
        <w:jc w:val="both"/>
        <w:rPr>
          <w:bCs/>
        </w:rPr>
      </w:pPr>
    </w:p>
    <w:p w:rsidR="009A51EE" w:rsidRPr="009A51EE" w:rsidRDefault="009A51EE" w:rsidP="009A51EE">
      <w:pPr>
        <w:pStyle w:val="NormlWeb"/>
        <w:spacing w:before="0" w:beforeAutospacing="0" w:after="0" w:afterAutospacing="0" w:line="276" w:lineRule="auto"/>
        <w:jc w:val="both"/>
        <w:rPr>
          <w:bCs/>
        </w:rPr>
      </w:pPr>
    </w:p>
    <w:p w:rsidR="009A51EE" w:rsidRPr="009A51EE" w:rsidRDefault="009A51EE" w:rsidP="009A51EE">
      <w:pPr>
        <w:jc w:val="both"/>
        <w:rPr>
          <w:b/>
          <w:sz w:val="24"/>
          <w:szCs w:val="24"/>
          <w:u w:val="single"/>
        </w:rPr>
      </w:pPr>
      <w:r w:rsidRPr="009A51EE">
        <w:rPr>
          <w:b/>
          <w:sz w:val="24"/>
          <w:szCs w:val="24"/>
          <w:u w:val="single"/>
        </w:rPr>
        <w:t>28/2018. (III.27.) határozat:</w:t>
      </w:r>
    </w:p>
    <w:p w:rsidR="009A51EE" w:rsidRPr="009A51EE" w:rsidRDefault="009A51EE" w:rsidP="009A51EE">
      <w:pPr>
        <w:jc w:val="both"/>
        <w:rPr>
          <w:b/>
          <w:bCs/>
          <w:sz w:val="24"/>
          <w:szCs w:val="24"/>
        </w:rPr>
      </w:pPr>
      <w:r w:rsidRPr="009A51EE">
        <w:rPr>
          <w:b/>
          <w:bCs/>
          <w:sz w:val="24"/>
          <w:szCs w:val="24"/>
        </w:rPr>
        <w:t>/Az Önkormányzat 2018. évi közbeszerzési tervének elfogadásáról/</w:t>
      </w:r>
    </w:p>
    <w:p w:rsidR="009A51EE" w:rsidRPr="009A51EE" w:rsidRDefault="009A51EE" w:rsidP="009A51EE">
      <w:pPr>
        <w:rPr>
          <w:bCs/>
          <w:sz w:val="24"/>
          <w:szCs w:val="24"/>
        </w:rPr>
      </w:pPr>
    </w:p>
    <w:p w:rsidR="009A51EE" w:rsidRPr="009A51EE" w:rsidRDefault="009A51EE" w:rsidP="009A51EE">
      <w:pPr>
        <w:jc w:val="both"/>
        <w:rPr>
          <w:bCs/>
          <w:sz w:val="24"/>
          <w:szCs w:val="24"/>
        </w:rPr>
      </w:pPr>
      <w:r w:rsidRPr="009A51EE">
        <w:rPr>
          <w:bCs/>
          <w:sz w:val="24"/>
          <w:szCs w:val="24"/>
        </w:rPr>
        <w:t xml:space="preserve">Jászjákóhalma Község Önkormányzatának Képviselő-testülete az Önkormányzat 2018. évre vonatkozó, </w:t>
      </w:r>
      <w:r w:rsidRPr="009A51EE">
        <w:rPr>
          <w:sz w:val="24"/>
          <w:szCs w:val="24"/>
        </w:rPr>
        <w:t xml:space="preserve">a közbeszerzésekről szóló 2015. évi CXLIII. törvény 42.§ (1) bekezdése </w:t>
      </w:r>
      <w:r w:rsidRPr="009A51EE">
        <w:rPr>
          <w:sz w:val="24"/>
          <w:szCs w:val="24"/>
        </w:rPr>
        <w:lastRenderedPageBreak/>
        <w:t>előírásainak megfelelően elkészített, a határozat mellékletét képező</w:t>
      </w:r>
      <w:r w:rsidRPr="009A51EE">
        <w:rPr>
          <w:bCs/>
          <w:sz w:val="24"/>
          <w:szCs w:val="24"/>
        </w:rPr>
        <w:t xml:space="preserve"> közbeszerzési tervét elfogadja.</w:t>
      </w:r>
    </w:p>
    <w:p w:rsidR="009A51EE" w:rsidRPr="009A51EE" w:rsidRDefault="009A51EE" w:rsidP="009A51EE">
      <w:pPr>
        <w:tabs>
          <w:tab w:val="left" w:pos="0"/>
          <w:tab w:val="right" w:leader="dot" w:pos="8222"/>
        </w:tabs>
        <w:jc w:val="both"/>
        <w:rPr>
          <w:sz w:val="24"/>
          <w:szCs w:val="24"/>
        </w:rPr>
      </w:pPr>
    </w:p>
    <w:p w:rsidR="009A51EE" w:rsidRPr="009A51EE" w:rsidRDefault="009A51EE" w:rsidP="009A51EE">
      <w:pPr>
        <w:jc w:val="both"/>
        <w:rPr>
          <w:b/>
          <w:bCs/>
          <w:sz w:val="24"/>
          <w:szCs w:val="24"/>
          <w:u w:val="single"/>
        </w:rPr>
      </w:pPr>
      <w:r w:rsidRPr="009A51EE">
        <w:rPr>
          <w:b/>
          <w:bCs/>
          <w:sz w:val="24"/>
          <w:szCs w:val="24"/>
          <w:u w:val="single"/>
        </w:rPr>
        <w:t>Határidő:</w:t>
      </w:r>
      <w:r w:rsidRPr="009A51EE">
        <w:rPr>
          <w:sz w:val="24"/>
          <w:szCs w:val="24"/>
        </w:rPr>
        <w:t xml:space="preserve"> 2018. március 31.</w:t>
      </w:r>
    </w:p>
    <w:p w:rsidR="009A51EE" w:rsidRPr="009A51EE" w:rsidRDefault="009A51EE" w:rsidP="009A51EE">
      <w:pPr>
        <w:jc w:val="both"/>
        <w:rPr>
          <w:sz w:val="24"/>
          <w:szCs w:val="24"/>
        </w:rPr>
      </w:pPr>
      <w:r w:rsidRPr="009A51EE">
        <w:rPr>
          <w:b/>
          <w:bCs/>
          <w:sz w:val="24"/>
          <w:szCs w:val="24"/>
          <w:u w:val="single"/>
        </w:rPr>
        <w:t>Felelős:</w:t>
      </w:r>
      <w:r w:rsidRPr="009A51EE">
        <w:rPr>
          <w:sz w:val="24"/>
          <w:szCs w:val="24"/>
        </w:rPr>
        <w:t xml:space="preserve"> polgármester, jegyző</w:t>
      </w:r>
    </w:p>
    <w:p w:rsidR="009A51EE" w:rsidRPr="009A51EE" w:rsidRDefault="009A51EE" w:rsidP="009A51EE">
      <w:pPr>
        <w:jc w:val="both"/>
        <w:rPr>
          <w:sz w:val="24"/>
          <w:szCs w:val="24"/>
        </w:rPr>
      </w:pPr>
    </w:p>
    <w:p w:rsidR="009A51EE" w:rsidRPr="009A51EE" w:rsidRDefault="009A51EE" w:rsidP="009A51EE">
      <w:pPr>
        <w:jc w:val="both"/>
        <w:rPr>
          <w:sz w:val="24"/>
          <w:szCs w:val="24"/>
        </w:rPr>
      </w:pPr>
      <w:r w:rsidRPr="009A51EE">
        <w:rPr>
          <w:sz w:val="24"/>
          <w:szCs w:val="24"/>
          <w:u w:val="single"/>
        </w:rPr>
        <w:t>Erről értesülnek:</w:t>
      </w:r>
      <w:r w:rsidRPr="009A51EE">
        <w:rPr>
          <w:sz w:val="24"/>
          <w:szCs w:val="24"/>
        </w:rPr>
        <w:t xml:space="preserve"> 1./ Polgármesteri Hivatal pályázatíró ügyintézője, Helyben</w:t>
      </w:r>
    </w:p>
    <w:p w:rsidR="009A51EE" w:rsidRPr="009A51EE" w:rsidRDefault="009A51EE" w:rsidP="009A51EE">
      <w:pPr>
        <w:jc w:val="both"/>
        <w:rPr>
          <w:sz w:val="24"/>
          <w:szCs w:val="24"/>
        </w:rPr>
      </w:pPr>
      <w:r w:rsidRPr="009A51EE">
        <w:rPr>
          <w:sz w:val="24"/>
          <w:szCs w:val="24"/>
        </w:rPr>
        <w:tab/>
      </w:r>
      <w:r w:rsidRPr="009A51EE">
        <w:rPr>
          <w:sz w:val="24"/>
          <w:szCs w:val="24"/>
        </w:rPr>
        <w:tab/>
        <w:t xml:space="preserve">        2./ Polgármesteri Hivatal pénzügyi ügyintézője, Helyben</w:t>
      </w:r>
    </w:p>
    <w:p w:rsidR="009A51EE" w:rsidRPr="009A51EE" w:rsidRDefault="009A51EE" w:rsidP="009A51EE">
      <w:pPr>
        <w:jc w:val="both"/>
        <w:rPr>
          <w:b/>
          <w:bCs/>
          <w:sz w:val="24"/>
          <w:szCs w:val="24"/>
          <w:u w:val="single"/>
        </w:rPr>
      </w:pPr>
      <w:r w:rsidRPr="009A51EE">
        <w:rPr>
          <w:sz w:val="24"/>
          <w:szCs w:val="24"/>
        </w:rPr>
        <w:t xml:space="preserve">  </w:t>
      </w:r>
      <w:r w:rsidRPr="009A51EE">
        <w:rPr>
          <w:sz w:val="24"/>
          <w:szCs w:val="24"/>
        </w:rPr>
        <w:tab/>
      </w:r>
      <w:r w:rsidRPr="009A51EE">
        <w:rPr>
          <w:sz w:val="24"/>
          <w:szCs w:val="24"/>
        </w:rPr>
        <w:tab/>
        <w:t xml:space="preserve">        3./ Irattár.</w:t>
      </w:r>
    </w:p>
    <w:p w:rsidR="009A51EE" w:rsidRPr="009A51EE" w:rsidRDefault="009A51EE" w:rsidP="009A51EE">
      <w:pPr>
        <w:jc w:val="both"/>
        <w:rPr>
          <w:b/>
          <w:bCs/>
          <w:sz w:val="24"/>
          <w:szCs w:val="24"/>
          <w:u w:val="single"/>
        </w:rPr>
      </w:pPr>
    </w:p>
    <w:p w:rsidR="009A51EE" w:rsidRPr="009A51EE" w:rsidRDefault="009A51EE" w:rsidP="009A51EE">
      <w:pPr>
        <w:jc w:val="both"/>
        <w:rPr>
          <w:bCs/>
          <w:sz w:val="24"/>
          <w:szCs w:val="24"/>
        </w:rPr>
      </w:pPr>
    </w:p>
    <w:p w:rsidR="009A51EE" w:rsidRPr="009A51EE" w:rsidRDefault="009A51EE" w:rsidP="009A51EE">
      <w:pPr>
        <w:jc w:val="center"/>
        <w:rPr>
          <w:b/>
          <w:bCs/>
          <w:sz w:val="24"/>
          <w:szCs w:val="24"/>
        </w:rPr>
      </w:pPr>
      <w:r w:rsidRPr="009A51EE">
        <w:rPr>
          <w:b/>
          <w:bCs/>
          <w:sz w:val="24"/>
          <w:szCs w:val="24"/>
        </w:rPr>
        <w:t>A 28/2018.(III.27.) sz. önkormányzati határozat melléklete</w:t>
      </w:r>
    </w:p>
    <w:p w:rsidR="009A51EE" w:rsidRPr="009A51EE" w:rsidRDefault="009A51EE" w:rsidP="009A51EE">
      <w:pPr>
        <w:jc w:val="center"/>
        <w:rPr>
          <w:b/>
          <w:bCs/>
          <w:sz w:val="24"/>
          <w:szCs w:val="24"/>
        </w:rPr>
      </w:pPr>
    </w:p>
    <w:p w:rsidR="009A51EE" w:rsidRPr="009A51EE" w:rsidRDefault="009A51EE" w:rsidP="009A51EE">
      <w:pPr>
        <w:jc w:val="center"/>
        <w:rPr>
          <w:b/>
          <w:sz w:val="24"/>
          <w:szCs w:val="24"/>
        </w:rPr>
      </w:pPr>
      <w:r w:rsidRPr="009A51EE">
        <w:rPr>
          <w:b/>
          <w:sz w:val="24"/>
          <w:szCs w:val="24"/>
        </w:rPr>
        <w:t>Jászjákóhalma Község Önkormányzatának közbeszerzési terve 2018. évre vonatkozóan</w:t>
      </w:r>
    </w:p>
    <w:tbl>
      <w:tblPr>
        <w:tblStyle w:val="Rcsostblzat"/>
        <w:tblW w:w="0" w:type="auto"/>
        <w:tblInd w:w="0" w:type="dxa"/>
        <w:tblLook w:val="04A0" w:firstRow="1" w:lastRow="0" w:firstColumn="1" w:lastColumn="0" w:noHBand="0" w:noVBand="1"/>
      </w:tblPr>
      <w:tblGrid>
        <w:gridCol w:w="333"/>
        <w:gridCol w:w="839"/>
        <w:gridCol w:w="1517"/>
        <w:gridCol w:w="891"/>
        <w:gridCol w:w="977"/>
        <w:gridCol w:w="1107"/>
        <w:gridCol w:w="968"/>
        <w:gridCol w:w="1272"/>
        <w:gridCol w:w="1158"/>
      </w:tblGrid>
      <w:tr w:rsidR="009A51EE" w:rsidRPr="009A51EE" w:rsidTr="009A51EE">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1EE" w:rsidRPr="009A51EE" w:rsidRDefault="009A51EE">
            <w:pPr>
              <w:jc w:val="center"/>
              <w:rPr>
                <w:b/>
                <w:sz w:val="24"/>
                <w:szCs w:val="24"/>
                <w:lang w:eastAsia="en-US"/>
              </w:rPr>
            </w:pP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b/>
                <w:sz w:val="24"/>
                <w:szCs w:val="24"/>
                <w:lang w:eastAsia="en-US"/>
              </w:rPr>
            </w:pPr>
            <w:r w:rsidRPr="009A51EE">
              <w:rPr>
                <w:b/>
                <w:sz w:val="24"/>
                <w:szCs w:val="24"/>
                <w:lang w:eastAsia="en-US"/>
              </w:rPr>
              <w:t>Közbe-szerzés tárgya</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b/>
                <w:sz w:val="24"/>
                <w:szCs w:val="24"/>
                <w:lang w:eastAsia="en-US"/>
              </w:rPr>
            </w:pPr>
            <w:r w:rsidRPr="009A51EE">
              <w:rPr>
                <w:b/>
                <w:sz w:val="24"/>
                <w:szCs w:val="24"/>
                <w:lang w:eastAsia="en-US"/>
              </w:rPr>
              <w:t>Közbeszerzés elnevezése</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b/>
                <w:sz w:val="24"/>
                <w:szCs w:val="24"/>
                <w:lang w:eastAsia="en-US"/>
              </w:rPr>
            </w:pPr>
            <w:r w:rsidRPr="009A51EE">
              <w:rPr>
                <w:b/>
                <w:sz w:val="24"/>
                <w:szCs w:val="24"/>
                <w:lang w:eastAsia="en-US"/>
              </w:rPr>
              <w:t>CPV kód (fő)</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b/>
                <w:sz w:val="24"/>
                <w:szCs w:val="24"/>
                <w:lang w:eastAsia="en-US"/>
              </w:rPr>
            </w:pPr>
            <w:r w:rsidRPr="009A51EE">
              <w:rPr>
                <w:b/>
                <w:sz w:val="24"/>
                <w:szCs w:val="24"/>
                <w:lang w:eastAsia="en-US"/>
              </w:rPr>
              <w:t>Tervezett eljárásrend</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b/>
                <w:sz w:val="24"/>
                <w:szCs w:val="24"/>
                <w:lang w:eastAsia="en-US"/>
              </w:rPr>
            </w:pPr>
            <w:r w:rsidRPr="009A51EE">
              <w:rPr>
                <w:b/>
                <w:sz w:val="24"/>
                <w:szCs w:val="24"/>
                <w:lang w:eastAsia="en-US"/>
              </w:rPr>
              <w:t>Tervezett eljárásfajtája</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b/>
                <w:sz w:val="24"/>
                <w:szCs w:val="24"/>
                <w:lang w:eastAsia="en-US"/>
              </w:rPr>
            </w:pPr>
            <w:r w:rsidRPr="009A51EE">
              <w:rPr>
                <w:b/>
                <w:sz w:val="24"/>
                <w:szCs w:val="24"/>
                <w:lang w:eastAsia="en-US"/>
              </w:rPr>
              <w:t>Európai Uniós forrás? (Igen/Nem)</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b/>
                <w:sz w:val="24"/>
                <w:szCs w:val="24"/>
                <w:lang w:eastAsia="en-US"/>
              </w:rPr>
            </w:pPr>
            <w:r w:rsidRPr="009A51EE">
              <w:rPr>
                <w:b/>
                <w:sz w:val="24"/>
                <w:szCs w:val="24"/>
                <w:lang w:eastAsia="en-US"/>
              </w:rPr>
              <w:t>Eljárás megindításának tervezett időpontja (hónap)</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1EE" w:rsidRPr="009A51EE" w:rsidRDefault="009A51EE">
            <w:pPr>
              <w:pStyle w:val="Default"/>
              <w:jc w:val="center"/>
              <w:rPr>
                <w:rFonts w:ascii="Times New Roman" w:hAnsi="Times New Roman" w:cs="Times New Roman"/>
                <w:b/>
              </w:rPr>
            </w:pPr>
            <w:r w:rsidRPr="009A51EE">
              <w:rPr>
                <w:rFonts w:ascii="Times New Roman" w:hAnsi="Times New Roman" w:cs="Times New Roman"/>
                <w:b/>
                <w:bCs/>
              </w:rPr>
              <w:t xml:space="preserve">Sor kerül-e vagy sor került-e az adott </w:t>
            </w:r>
            <w:proofErr w:type="spellStart"/>
            <w:r w:rsidRPr="009A51EE">
              <w:rPr>
                <w:rFonts w:ascii="Times New Roman" w:hAnsi="Times New Roman" w:cs="Times New Roman"/>
                <w:b/>
                <w:bCs/>
              </w:rPr>
              <w:t>közbeszer-zéssel</w:t>
            </w:r>
            <w:proofErr w:type="spellEnd"/>
          </w:p>
          <w:p w:rsidR="009A51EE" w:rsidRPr="009A51EE" w:rsidRDefault="009A51EE">
            <w:pPr>
              <w:pStyle w:val="Default"/>
              <w:jc w:val="center"/>
              <w:rPr>
                <w:rFonts w:ascii="Times New Roman" w:hAnsi="Times New Roman" w:cs="Times New Roman"/>
                <w:b/>
              </w:rPr>
            </w:pPr>
            <w:r w:rsidRPr="009A51EE">
              <w:rPr>
                <w:rFonts w:ascii="Times New Roman" w:hAnsi="Times New Roman" w:cs="Times New Roman"/>
                <w:b/>
                <w:bCs/>
              </w:rPr>
              <w:t>össze-függésben</w:t>
            </w:r>
          </w:p>
          <w:p w:rsidR="009A51EE" w:rsidRPr="009A51EE" w:rsidRDefault="009A51EE">
            <w:pPr>
              <w:pStyle w:val="Default"/>
              <w:jc w:val="center"/>
              <w:rPr>
                <w:rFonts w:ascii="Times New Roman" w:hAnsi="Times New Roman" w:cs="Times New Roman"/>
                <w:b/>
              </w:rPr>
            </w:pPr>
            <w:r w:rsidRPr="009A51EE">
              <w:rPr>
                <w:rFonts w:ascii="Times New Roman" w:hAnsi="Times New Roman" w:cs="Times New Roman"/>
                <w:b/>
                <w:bCs/>
              </w:rPr>
              <w:t>előzetes</w:t>
            </w:r>
          </w:p>
          <w:p w:rsidR="009A51EE" w:rsidRPr="009A51EE" w:rsidRDefault="009A51EE">
            <w:pPr>
              <w:pStyle w:val="Default"/>
              <w:jc w:val="center"/>
              <w:rPr>
                <w:rFonts w:ascii="Times New Roman" w:hAnsi="Times New Roman" w:cs="Times New Roman"/>
                <w:b/>
              </w:rPr>
            </w:pPr>
            <w:r w:rsidRPr="009A51EE">
              <w:rPr>
                <w:rFonts w:ascii="Times New Roman" w:hAnsi="Times New Roman" w:cs="Times New Roman"/>
                <w:b/>
                <w:bCs/>
              </w:rPr>
              <w:t>tájékoz-</w:t>
            </w:r>
            <w:proofErr w:type="spellStart"/>
            <w:r w:rsidRPr="009A51EE">
              <w:rPr>
                <w:rFonts w:ascii="Times New Roman" w:hAnsi="Times New Roman" w:cs="Times New Roman"/>
                <w:b/>
                <w:bCs/>
              </w:rPr>
              <w:t>tató</w:t>
            </w:r>
            <w:proofErr w:type="spellEnd"/>
          </w:p>
          <w:p w:rsidR="009A51EE" w:rsidRPr="009A51EE" w:rsidRDefault="009A51EE">
            <w:pPr>
              <w:jc w:val="center"/>
              <w:rPr>
                <w:b/>
                <w:bCs/>
                <w:sz w:val="24"/>
                <w:szCs w:val="24"/>
                <w:lang w:eastAsia="en-US"/>
              </w:rPr>
            </w:pPr>
            <w:r w:rsidRPr="009A51EE">
              <w:rPr>
                <w:b/>
                <w:bCs/>
                <w:sz w:val="24"/>
                <w:szCs w:val="24"/>
                <w:lang w:eastAsia="en-US"/>
              </w:rPr>
              <w:t>közzétételére?</w:t>
            </w:r>
          </w:p>
        </w:tc>
      </w:tr>
      <w:tr w:rsidR="009A51EE" w:rsidRPr="009A51EE" w:rsidTr="009A51EE">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1.</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Építési beruházás</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color w:val="FF0000"/>
                <w:sz w:val="24"/>
                <w:szCs w:val="24"/>
                <w:lang w:eastAsia="en-US"/>
              </w:rPr>
            </w:pPr>
            <w:r w:rsidRPr="009A51EE">
              <w:rPr>
                <w:bCs/>
                <w:sz w:val="24"/>
                <w:szCs w:val="24"/>
                <w:lang w:eastAsia="en-US"/>
              </w:rPr>
              <w:t>„Öreg iskola”</w:t>
            </w:r>
            <w:r w:rsidRPr="009A51EE">
              <w:rPr>
                <w:b/>
                <w:bCs/>
                <w:sz w:val="24"/>
                <w:szCs w:val="24"/>
                <w:lang w:eastAsia="en-US"/>
              </w:rPr>
              <w:t xml:space="preserve"> </w:t>
            </w:r>
            <w:r w:rsidRPr="009A51EE">
              <w:rPr>
                <w:sz w:val="24"/>
                <w:szCs w:val="24"/>
                <w:lang w:eastAsia="en-US"/>
              </w:rPr>
              <w:t>belső felújítása</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45000000-7 Építési munkák</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nemzeti</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Kbt. 115. § (1) bekezdés szerinti nyílt eljárás</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nem</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április</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nem</w:t>
            </w:r>
          </w:p>
        </w:tc>
      </w:tr>
      <w:tr w:rsidR="009A51EE" w:rsidRPr="009A51EE" w:rsidTr="009A51EE">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2.</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Építési beruházás</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color w:val="4472C4" w:themeColor="accent1"/>
                <w:sz w:val="24"/>
                <w:szCs w:val="24"/>
                <w:lang w:eastAsia="en-US"/>
              </w:rPr>
            </w:pPr>
            <w:r w:rsidRPr="009A51EE">
              <w:rPr>
                <w:sz w:val="24"/>
                <w:szCs w:val="24"/>
                <w:lang w:eastAsia="en-US"/>
              </w:rPr>
              <w:t xml:space="preserve">Települési közlekedésfejlesztés (kerékpárút) </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45000000-7 Építési munkák</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nemzeti</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Kbt. 115. § (1) bekezdés szerinti nyílt eljárás</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igen</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április</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nem</w:t>
            </w:r>
          </w:p>
        </w:tc>
      </w:tr>
      <w:tr w:rsidR="009A51EE" w:rsidRPr="009A51EE" w:rsidTr="009A51EE">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3.</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Építési beruházás</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color w:val="4472C4" w:themeColor="accent1"/>
                <w:sz w:val="24"/>
                <w:szCs w:val="24"/>
                <w:lang w:eastAsia="en-US"/>
              </w:rPr>
            </w:pPr>
            <w:r w:rsidRPr="009A51EE">
              <w:rPr>
                <w:sz w:val="24"/>
                <w:szCs w:val="24"/>
                <w:lang w:eastAsia="en-US"/>
              </w:rPr>
              <w:t xml:space="preserve">Helyi gazdaságfejlesztés (helyi piac) </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45000000-7 Építési munkák</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nemzeti</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Kbt. 115. § (1) bekezdés szerinti nyílt eljárás</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igen</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május</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nem</w:t>
            </w:r>
          </w:p>
        </w:tc>
      </w:tr>
      <w:tr w:rsidR="009A51EE" w:rsidRPr="009A51EE" w:rsidTr="009A51EE">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lastRenderedPageBreak/>
              <w:t>4.</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Építési beruházás</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color w:val="4472C4" w:themeColor="accent1"/>
                <w:sz w:val="24"/>
                <w:szCs w:val="24"/>
                <w:lang w:eastAsia="en-US"/>
              </w:rPr>
            </w:pPr>
            <w:r w:rsidRPr="009A51EE">
              <w:rPr>
                <w:sz w:val="24"/>
                <w:szCs w:val="24"/>
                <w:lang w:eastAsia="en-US"/>
              </w:rPr>
              <w:t>Energiahatékonyság, megújuló energia, (polgármesteri hivatal épületének nyílászáróinak cseréje és egyéb felújítása)</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45000000-7 Építési munkák</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nemzeti</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Kbt. 115. § (1) bekezdés szerinti nyílt eljárás</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igen</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március</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nem</w:t>
            </w:r>
          </w:p>
        </w:tc>
      </w:tr>
      <w:tr w:rsidR="009A51EE" w:rsidRPr="009A51EE" w:rsidTr="009A51EE">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5.</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Építési beruházás</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color w:val="4472C4" w:themeColor="accent1"/>
                <w:sz w:val="24"/>
                <w:szCs w:val="24"/>
                <w:lang w:eastAsia="en-US"/>
              </w:rPr>
            </w:pPr>
            <w:r w:rsidRPr="009A51EE">
              <w:rPr>
                <w:sz w:val="24"/>
                <w:szCs w:val="24"/>
                <w:lang w:eastAsia="en-US"/>
              </w:rPr>
              <w:t xml:space="preserve">Településkép fejlesztés </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45000000-7 Építési munkák</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nemzeti</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Kbt. 115. § (1) bekezdés szerinti nyílt eljárás</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nem</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április</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1EE" w:rsidRPr="009A51EE" w:rsidRDefault="009A51EE">
            <w:pPr>
              <w:jc w:val="center"/>
              <w:rPr>
                <w:sz w:val="24"/>
                <w:szCs w:val="24"/>
                <w:lang w:eastAsia="en-US"/>
              </w:rPr>
            </w:pPr>
            <w:r w:rsidRPr="009A51EE">
              <w:rPr>
                <w:sz w:val="24"/>
                <w:szCs w:val="24"/>
                <w:lang w:eastAsia="en-US"/>
              </w:rPr>
              <w:t>nem</w:t>
            </w:r>
          </w:p>
        </w:tc>
      </w:tr>
    </w:tbl>
    <w:p w:rsidR="009A51EE" w:rsidRDefault="009A51EE" w:rsidP="009A51EE">
      <w:pPr>
        <w:rPr>
          <w:sz w:val="24"/>
          <w:szCs w:val="24"/>
        </w:rPr>
      </w:pPr>
    </w:p>
    <w:p w:rsidR="009A51EE" w:rsidRDefault="009A51EE" w:rsidP="009A51EE">
      <w:pPr>
        <w:rPr>
          <w:sz w:val="24"/>
          <w:szCs w:val="24"/>
        </w:rPr>
      </w:pPr>
    </w:p>
    <w:p w:rsidR="009A51EE" w:rsidRPr="009A51EE" w:rsidRDefault="009A51EE" w:rsidP="009A51EE">
      <w:pPr>
        <w:rPr>
          <w:sz w:val="24"/>
          <w:szCs w:val="24"/>
        </w:rPr>
      </w:pPr>
    </w:p>
    <w:p w:rsidR="009A51EE" w:rsidRPr="009A51EE" w:rsidRDefault="009A51EE" w:rsidP="009A51EE">
      <w:pPr>
        <w:jc w:val="both"/>
        <w:rPr>
          <w:b/>
          <w:sz w:val="24"/>
          <w:szCs w:val="24"/>
          <w:u w:val="single"/>
        </w:rPr>
      </w:pPr>
      <w:r w:rsidRPr="009A51EE">
        <w:rPr>
          <w:b/>
          <w:sz w:val="24"/>
          <w:szCs w:val="24"/>
          <w:u w:val="single"/>
        </w:rPr>
        <w:t>29/2018. (III.27.) határozat:</w:t>
      </w:r>
    </w:p>
    <w:p w:rsidR="009A51EE" w:rsidRPr="009A51EE" w:rsidRDefault="009A51EE" w:rsidP="009A51EE">
      <w:pPr>
        <w:jc w:val="both"/>
        <w:rPr>
          <w:b/>
          <w:sz w:val="24"/>
          <w:szCs w:val="24"/>
        </w:rPr>
      </w:pPr>
      <w:r w:rsidRPr="009A51EE">
        <w:rPr>
          <w:b/>
          <w:sz w:val="24"/>
          <w:szCs w:val="24"/>
        </w:rPr>
        <w:t>/ A Képviselő-testület 2018. évi munkatervének módosításáról /</w:t>
      </w:r>
    </w:p>
    <w:p w:rsidR="009A51EE" w:rsidRPr="009A51EE" w:rsidRDefault="009A51EE" w:rsidP="009A51EE">
      <w:pPr>
        <w:jc w:val="both"/>
        <w:rPr>
          <w:bCs/>
          <w:sz w:val="24"/>
          <w:szCs w:val="24"/>
        </w:rPr>
      </w:pPr>
    </w:p>
    <w:p w:rsidR="009A51EE" w:rsidRPr="009A51EE" w:rsidRDefault="009A51EE" w:rsidP="009A51EE">
      <w:pPr>
        <w:jc w:val="both"/>
        <w:rPr>
          <w:b/>
          <w:sz w:val="24"/>
          <w:szCs w:val="24"/>
        </w:rPr>
      </w:pPr>
      <w:r w:rsidRPr="009A51EE">
        <w:rPr>
          <w:bCs/>
          <w:sz w:val="24"/>
          <w:szCs w:val="24"/>
        </w:rPr>
        <w:t xml:space="preserve">Jászjákóhalma Község Önkormányzatának Képviselő-testülete a 89/2017. (XII.19.) határozatának mellékletében elfogadott </w:t>
      </w:r>
      <w:r w:rsidRPr="009A51EE">
        <w:rPr>
          <w:b/>
          <w:sz w:val="24"/>
          <w:szCs w:val="24"/>
        </w:rPr>
        <w:t>2018. évi munkatervét az alábbiak szerint módosítja:</w:t>
      </w:r>
    </w:p>
    <w:p w:rsidR="009A51EE" w:rsidRPr="009A51EE" w:rsidRDefault="009A51EE" w:rsidP="009A51EE">
      <w:pPr>
        <w:jc w:val="both"/>
        <w:rPr>
          <w:sz w:val="24"/>
          <w:szCs w:val="24"/>
        </w:rPr>
      </w:pPr>
    </w:p>
    <w:p w:rsidR="009A51EE" w:rsidRPr="009A51EE" w:rsidRDefault="009A51EE" w:rsidP="009A51EE">
      <w:pPr>
        <w:pStyle w:val="Listaszerbekezds"/>
        <w:numPr>
          <w:ilvl w:val="0"/>
          <w:numId w:val="1"/>
        </w:numPr>
        <w:suppressAutoHyphens/>
        <w:spacing w:after="0" w:line="240" w:lineRule="auto"/>
        <w:jc w:val="both"/>
        <w:rPr>
          <w:rFonts w:ascii="Times New Roman" w:hAnsi="Times New Roman" w:cs="Times New Roman"/>
          <w:i/>
          <w:sz w:val="24"/>
          <w:szCs w:val="24"/>
        </w:rPr>
      </w:pPr>
      <w:r w:rsidRPr="009A51EE">
        <w:rPr>
          <w:rFonts w:ascii="Times New Roman" w:hAnsi="Times New Roman" w:cs="Times New Roman"/>
          <w:sz w:val="24"/>
          <w:szCs w:val="24"/>
        </w:rPr>
        <w:t xml:space="preserve">A 2018. március 27-i képviselő-testületi ülés 2./ napirendi pontját - </w:t>
      </w:r>
      <w:r w:rsidRPr="009A51EE">
        <w:rPr>
          <w:rFonts w:ascii="Times New Roman" w:hAnsi="Times New Roman" w:cs="Times New Roman"/>
          <w:b/>
          <w:i/>
          <w:sz w:val="24"/>
          <w:szCs w:val="24"/>
        </w:rPr>
        <w:t xml:space="preserve">„A közrend, közbiztonság és a közlekedésbiztonság helyzete Jászjákóhalmán”. </w:t>
      </w:r>
      <w:r w:rsidRPr="009A51EE">
        <w:rPr>
          <w:rFonts w:ascii="Times New Roman" w:hAnsi="Times New Roman" w:cs="Times New Roman"/>
          <w:i/>
          <w:sz w:val="24"/>
          <w:szCs w:val="24"/>
        </w:rPr>
        <w:t xml:space="preserve">Előadó: Jászberényi Rendőrkapitányság vezetője; helyi körzeti megbízott - </w:t>
      </w:r>
      <w:r w:rsidRPr="009A51EE">
        <w:rPr>
          <w:rFonts w:ascii="Times New Roman" w:hAnsi="Times New Roman" w:cs="Times New Roman"/>
          <w:sz w:val="24"/>
          <w:szCs w:val="24"/>
        </w:rPr>
        <w:t>törli.</w:t>
      </w:r>
    </w:p>
    <w:p w:rsidR="009A51EE" w:rsidRPr="009A51EE" w:rsidRDefault="009A51EE" w:rsidP="009A51EE">
      <w:pPr>
        <w:pStyle w:val="Listaszerbekezds"/>
        <w:jc w:val="both"/>
        <w:rPr>
          <w:rFonts w:ascii="Times New Roman" w:hAnsi="Times New Roman" w:cs="Times New Roman"/>
          <w:sz w:val="24"/>
          <w:szCs w:val="24"/>
        </w:rPr>
      </w:pPr>
    </w:p>
    <w:p w:rsidR="009A51EE" w:rsidRPr="009A51EE" w:rsidRDefault="009A51EE" w:rsidP="009A51EE">
      <w:pPr>
        <w:pStyle w:val="Listaszerbekezds"/>
        <w:numPr>
          <w:ilvl w:val="0"/>
          <w:numId w:val="1"/>
        </w:numPr>
        <w:suppressAutoHyphens/>
        <w:spacing w:after="0" w:line="240" w:lineRule="auto"/>
        <w:jc w:val="both"/>
        <w:rPr>
          <w:rFonts w:ascii="Times New Roman" w:hAnsi="Times New Roman" w:cs="Times New Roman"/>
          <w:sz w:val="24"/>
          <w:szCs w:val="24"/>
        </w:rPr>
      </w:pPr>
      <w:r w:rsidRPr="009A51EE">
        <w:rPr>
          <w:rFonts w:ascii="Times New Roman" w:hAnsi="Times New Roman" w:cs="Times New Roman"/>
          <w:sz w:val="24"/>
          <w:szCs w:val="24"/>
        </w:rPr>
        <w:t>A 2018. május 15-i képviselő-testületi ülés az alábbi napirendi ponttal egészül ki:</w:t>
      </w:r>
    </w:p>
    <w:p w:rsidR="009A51EE" w:rsidRPr="009A51EE" w:rsidRDefault="009A51EE" w:rsidP="009A51EE">
      <w:pPr>
        <w:pStyle w:val="Listaszerbekezds"/>
        <w:jc w:val="both"/>
        <w:rPr>
          <w:rFonts w:ascii="Times New Roman" w:hAnsi="Times New Roman" w:cs="Times New Roman"/>
          <w:b/>
          <w:i/>
          <w:sz w:val="24"/>
          <w:szCs w:val="24"/>
        </w:rPr>
      </w:pPr>
      <w:r w:rsidRPr="009A51EE">
        <w:rPr>
          <w:rFonts w:ascii="Times New Roman" w:hAnsi="Times New Roman" w:cs="Times New Roman"/>
          <w:b/>
          <w:i/>
          <w:sz w:val="24"/>
          <w:szCs w:val="24"/>
        </w:rPr>
        <w:t>4./ A közrend, közbiztonság és a közlekedésbiztonság helyzete Jászjákóhalmán</w:t>
      </w:r>
    </w:p>
    <w:p w:rsidR="009A51EE" w:rsidRPr="009A51EE" w:rsidRDefault="009A51EE" w:rsidP="009A51EE">
      <w:pPr>
        <w:pStyle w:val="Listaszerbekezds"/>
        <w:jc w:val="both"/>
        <w:rPr>
          <w:rFonts w:ascii="Times New Roman" w:hAnsi="Times New Roman" w:cs="Times New Roman"/>
          <w:i/>
          <w:sz w:val="24"/>
          <w:szCs w:val="24"/>
        </w:rPr>
      </w:pPr>
      <w:r w:rsidRPr="009A51EE">
        <w:rPr>
          <w:rFonts w:ascii="Times New Roman" w:hAnsi="Times New Roman" w:cs="Times New Roman"/>
          <w:i/>
          <w:sz w:val="24"/>
          <w:szCs w:val="24"/>
        </w:rPr>
        <w:t>Előadó: Jászberényi Rendőrkapitányság vezetője; helyi körzeti megbízott.</w:t>
      </w:r>
    </w:p>
    <w:p w:rsidR="009A51EE" w:rsidRPr="009A51EE" w:rsidRDefault="009A51EE" w:rsidP="009A51EE">
      <w:pPr>
        <w:jc w:val="both"/>
        <w:rPr>
          <w:sz w:val="24"/>
          <w:szCs w:val="24"/>
        </w:rPr>
      </w:pPr>
    </w:p>
    <w:p w:rsidR="009A51EE" w:rsidRPr="009A51EE" w:rsidRDefault="009A51EE" w:rsidP="009A51EE">
      <w:pPr>
        <w:jc w:val="both"/>
        <w:rPr>
          <w:sz w:val="24"/>
          <w:szCs w:val="24"/>
        </w:rPr>
      </w:pPr>
      <w:r w:rsidRPr="009A51EE">
        <w:rPr>
          <w:sz w:val="24"/>
          <w:szCs w:val="24"/>
        </w:rPr>
        <w:t xml:space="preserve">A Képviselő-testület munkaterve egyebekben változatlan marad. </w:t>
      </w:r>
    </w:p>
    <w:p w:rsidR="009A51EE" w:rsidRDefault="009A51EE" w:rsidP="009A51EE">
      <w:pPr>
        <w:rPr>
          <w:b/>
          <w:bCs/>
          <w:sz w:val="24"/>
          <w:szCs w:val="24"/>
          <w:u w:val="single"/>
        </w:rPr>
      </w:pPr>
    </w:p>
    <w:p w:rsidR="009A51EE" w:rsidRDefault="009A51EE" w:rsidP="009A51EE">
      <w:pPr>
        <w:rPr>
          <w:b/>
          <w:bCs/>
          <w:sz w:val="24"/>
          <w:szCs w:val="24"/>
          <w:u w:val="single"/>
        </w:rPr>
      </w:pPr>
    </w:p>
    <w:p w:rsidR="009A51EE" w:rsidRPr="009A51EE" w:rsidRDefault="009A51EE" w:rsidP="009A51EE">
      <w:pPr>
        <w:rPr>
          <w:b/>
          <w:bCs/>
          <w:sz w:val="24"/>
          <w:szCs w:val="24"/>
          <w:u w:val="single"/>
        </w:rPr>
      </w:pPr>
    </w:p>
    <w:p w:rsidR="009A51EE" w:rsidRPr="009A51EE" w:rsidRDefault="009A51EE" w:rsidP="009A51EE">
      <w:pPr>
        <w:jc w:val="both"/>
        <w:rPr>
          <w:b/>
          <w:sz w:val="24"/>
          <w:szCs w:val="24"/>
          <w:u w:val="single"/>
        </w:rPr>
      </w:pPr>
      <w:r w:rsidRPr="009A51EE">
        <w:rPr>
          <w:b/>
          <w:sz w:val="24"/>
          <w:szCs w:val="24"/>
          <w:u w:val="single"/>
        </w:rPr>
        <w:t>30/2018. (III.27.) határozat:</w:t>
      </w:r>
    </w:p>
    <w:p w:rsidR="009A51EE" w:rsidRPr="009A51EE" w:rsidRDefault="009A51EE" w:rsidP="009A51EE">
      <w:pPr>
        <w:jc w:val="both"/>
        <w:rPr>
          <w:b/>
          <w:sz w:val="24"/>
          <w:szCs w:val="24"/>
        </w:rPr>
      </w:pPr>
      <w:r w:rsidRPr="009A51EE">
        <w:rPr>
          <w:b/>
          <w:sz w:val="24"/>
          <w:szCs w:val="24"/>
        </w:rPr>
        <w:t xml:space="preserve">/A Jászsági Szociális Alapszolgáltató Központ </w:t>
      </w:r>
      <w:proofErr w:type="spellStart"/>
      <w:r w:rsidRPr="009A51EE">
        <w:rPr>
          <w:b/>
          <w:sz w:val="24"/>
          <w:szCs w:val="24"/>
        </w:rPr>
        <w:t>jászjákóhalmai</w:t>
      </w:r>
      <w:proofErr w:type="spellEnd"/>
      <w:r w:rsidRPr="009A51EE">
        <w:rPr>
          <w:b/>
          <w:sz w:val="24"/>
          <w:szCs w:val="24"/>
        </w:rPr>
        <w:t xml:space="preserve"> telephelyén</w:t>
      </w:r>
    </w:p>
    <w:p w:rsidR="009A51EE" w:rsidRPr="009A51EE" w:rsidRDefault="009A51EE" w:rsidP="009A51EE">
      <w:pPr>
        <w:jc w:val="both"/>
        <w:rPr>
          <w:sz w:val="24"/>
          <w:szCs w:val="24"/>
        </w:rPr>
      </w:pPr>
      <w:r w:rsidRPr="009A51EE">
        <w:rPr>
          <w:b/>
          <w:sz w:val="24"/>
          <w:szCs w:val="24"/>
        </w:rPr>
        <w:t>az intézményi térítési díjak elfogadásáról/</w:t>
      </w:r>
    </w:p>
    <w:p w:rsidR="009A51EE" w:rsidRPr="009A51EE" w:rsidRDefault="009A51EE" w:rsidP="009A51EE">
      <w:pPr>
        <w:jc w:val="both"/>
        <w:rPr>
          <w:bCs/>
          <w:sz w:val="24"/>
          <w:szCs w:val="24"/>
        </w:rPr>
      </w:pPr>
    </w:p>
    <w:p w:rsidR="009A51EE" w:rsidRPr="009A51EE" w:rsidRDefault="009A51EE" w:rsidP="009A51EE">
      <w:pPr>
        <w:jc w:val="both"/>
        <w:rPr>
          <w:sz w:val="24"/>
          <w:szCs w:val="24"/>
        </w:rPr>
      </w:pPr>
      <w:r w:rsidRPr="009A51EE">
        <w:rPr>
          <w:bCs/>
          <w:sz w:val="24"/>
          <w:szCs w:val="24"/>
        </w:rPr>
        <w:t xml:space="preserve">Jászjákóhalma Község Önkormányzatának Képviselő-testülete </w:t>
      </w:r>
      <w:r w:rsidRPr="009A51EE">
        <w:rPr>
          <w:sz w:val="24"/>
          <w:szCs w:val="24"/>
        </w:rPr>
        <w:t>Jászsági Szociális Alapszolgáltató Központ</w:t>
      </w:r>
      <w:r w:rsidRPr="009A51EE">
        <w:rPr>
          <w:bCs/>
          <w:sz w:val="24"/>
          <w:szCs w:val="24"/>
        </w:rPr>
        <w:t xml:space="preserve"> </w:t>
      </w:r>
      <w:proofErr w:type="spellStart"/>
      <w:r w:rsidRPr="009A51EE">
        <w:rPr>
          <w:sz w:val="24"/>
          <w:szCs w:val="24"/>
        </w:rPr>
        <w:t>jászjákóhalmai</w:t>
      </w:r>
      <w:proofErr w:type="spellEnd"/>
      <w:r w:rsidRPr="009A51EE">
        <w:rPr>
          <w:sz w:val="24"/>
          <w:szCs w:val="24"/>
        </w:rPr>
        <w:t xml:space="preserve"> telephelyén az intézményi térítési díjakat</w:t>
      </w:r>
      <w:r w:rsidRPr="009A51EE">
        <w:rPr>
          <w:b/>
          <w:sz w:val="24"/>
          <w:szCs w:val="24"/>
        </w:rPr>
        <w:t xml:space="preserve"> </w:t>
      </w:r>
      <w:r w:rsidRPr="009A51EE">
        <w:rPr>
          <w:sz w:val="24"/>
          <w:szCs w:val="24"/>
        </w:rPr>
        <w:t>az alábbiak szerint elfogadja:</w:t>
      </w:r>
    </w:p>
    <w:p w:rsidR="009A51EE" w:rsidRPr="009A51EE" w:rsidRDefault="009A51EE" w:rsidP="009A51EE">
      <w:pPr>
        <w:jc w:val="both"/>
        <w:rPr>
          <w:bCs/>
          <w:sz w:val="24"/>
          <w:szCs w:val="24"/>
        </w:rPr>
      </w:pPr>
    </w:p>
    <w:p w:rsidR="009A51EE" w:rsidRPr="009A51EE" w:rsidRDefault="009A51EE" w:rsidP="009A51EE">
      <w:pPr>
        <w:pStyle w:val="Textbody"/>
        <w:spacing w:line="252" w:lineRule="auto"/>
        <w:ind w:left="10"/>
        <w:rPr>
          <w:b/>
          <w:u w:val="single"/>
        </w:rPr>
      </w:pPr>
      <w:r w:rsidRPr="009A51EE">
        <w:rPr>
          <w:b/>
          <w:u w:val="single"/>
        </w:rPr>
        <w:t>1.) Házi segítségnyújtás</w:t>
      </w:r>
    </w:p>
    <w:p w:rsidR="009A51EE" w:rsidRPr="009A51EE" w:rsidRDefault="009A51EE" w:rsidP="009A51EE">
      <w:pPr>
        <w:pStyle w:val="Textbody"/>
        <w:spacing w:line="252" w:lineRule="auto"/>
        <w:ind w:left="10"/>
        <w:rPr>
          <w:b/>
          <w:u w:val="single"/>
        </w:rPr>
      </w:pPr>
      <w:r w:rsidRPr="009A51EE">
        <w:rPr>
          <w:b/>
          <w:u w:val="single"/>
        </w:rPr>
        <w:lastRenderedPageBreak/>
        <w:t>Személyi gondozás</w:t>
      </w:r>
    </w:p>
    <w:p w:rsidR="009A51EE" w:rsidRPr="009A51EE" w:rsidRDefault="009A51EE" w:rsidP="009A51EE">
      <w:pPr>
        <w:pStyle w:val="Textbody"/>
        <w:spacing w:line="244" w:lineRule="auto"/>
        <w:ind w:left="10"/>
        <w:rPr>
          <w:b/>
          <w:u w:val="single"/>
        </w:rPr>
      </w:pPr>
    </w:p>
    <w:tbl>
      <w:tblPr>
        <w:tblW w:w="5190" w:type="dxa"/>
        <w:tblLayout w:type="fixed"/>
        <w:tblCellMar>
          <w:left w:w="10" w:type="dxa"/>
          <w:right w:w="10" w:type="dxa"/>
        </w:tblCellMar>
        <w:tblLook w:val="04A0" w:firstRow="1" w:lastRow="0" w:firstColumn="1" w:lastColumn="0" w:noHBand="0" w:noVBand="1"/>
      </w:tblPr>
      <w:tblGrid>
        <w:gridCol w:w="1605"/>
        <w:gridCol w:w="1606"/>
        <w:gridCol w:w="1979"/>
      </w:tblGrid>
      <w:tr w:rsidR="009A51EE" w:rsidRPr="009A51EE" w:rsidTr="009A51EE">
        <w:tc>
          <w:tcPr>
            <w:tcW w:w="160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pPr>
            <w:r w:rsidRPr="009A51EE">
              <w:t>Kategóriák</w:t>
            </w:r>
          </w:p>
        </w:tc>
        <w:tc>
          <w:tcPr>
            <w:tcW w:w="160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pBdr>
                <w:top w:val="single" w:sz="8" w:space="1" w:color="000000"/>
                <w:bottom w:val="single" w:sz="8" w:space="1" w:color="000000"/>
                <w:right w:val="single" w:sz="8" w:space="1" w:color="000000"/>
              </w:pBdr>
              <w:spacing w:line="256" w:lineRule="auto"/>
            </w:pPr>
            <w:r w:rsidRPr="009A51EE">
              <w:t xml:space="preserve">A szolgáltatás 2018. évi </w:t>
            </w:r>
            <w:proofErr w:type="gramStart"/>
            <w:r w:rsidRPr="009A51EE">
              <w:t>önköltsége(</w:t>
            </w:r>
            <w:proofErr w:type="gramEnd"/>
            <w:r w:rsidRPr="009A51EE">
              <w:t>Ft/óra/ellátott)</w:t>
            </w:r>
          </w:p>
        </w:tc>
        <w:tc>
          <w:tcPr>
            <w:tcW w:w="197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A51EE" w:rsidRPr="009A51EE" w:rsidRDefault="009A51EE">
            <w:pPr>
              <w:pStyle w:val="TableContents"/>
              <w:pBdr>
                <w:top w:val="single" w:sz="8" w:space="1" w:color="000000"/>
                <w:bottom w:val="single" w:sz="8" w:space="1" w:color="000000"/>
                <w:right w:val="single" w:sz="8" w:space="1" w:color="000000"/>
              </w:pBdr>
              <w:spacing w:line="256" w:lineRule="auto"/>
            </w:pPr>
            <w:r w:rsidRPr="009A51EE">
              <w:t xml:space="preserve">Intézményi térítési </w:t>
            </w:r>
            <w:proofErr w:type="gramStart"/>
            <w:r w:rsidRPr="009A51EE">
              <w:t>díj(</w:t>
            </w:r>
            <w:proofErr w:type="gramEnd"/>
            <w:r w:rsidRPr="009A51EE">
              <w:t>Ft/óra)</w:t>
            </w:r>
          </w:p>
        </w:tc>
      </w:tr>
      <w:tr w:rsidR="009A51EE" w:rsidRPr="009A51EE" w:rsidTr="009A51EE">
        <w:tc>
          <w:tcPr>
            <w:tcW w:w="1606"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pBdr>
                <w:left w:val="single" w:sz="8" w:space="1" w:color="000000"/>
                <w:bottom w:val="single" w:sz="8" w:space="1" w:color="000000"/>
                <w:right w:val="single" w:sz="8" w:space="1" w:color="000000"/>
              </w:pBdr>
              <w:spacing w:line="256" w:lineRule="auto"/>
            </w:pPr>
            <w:r w:rsidRPr="009A51EE">
              <w:t>0ft-28.500ft-ig</w:t>
            </w:r>
          </w:p>
        </w:tc>
        <w:tc>
          <w:tcPr>
            <w:tcW w:w="1606"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1772</w:t>
            </w:r>
          </w:p>
        </w:tc>
        <w:tc>
          <w:tcPr>
            <w:tcW w:w="197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0</w:t>
            </w:r>
          </w:p>
        </w:tc>
      </w:tr>
      <w:tr w:rsidR="009A51EE" w:rsidRPr="009A51EE" w:rsidTr="009A51EE">
        <w:tc>
          <w:tcPr>
            <w:tcW w:w="1606"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pBdr>
                <w:left w:val="single" w:sz="8" w:space="1" w:color="000000"/>
                <w:bottom w:val="single" w:sz="8" w:space="1" w:color="000000"/>
                <w:right w:val="single" w:sz="8" w:space="1" w:color="000000"/>
              </w:pBdr>
              <w:spacing w:line="256" w:lineRule="auto"/>
            </w:pPr>
            <w:r w:rsidRPr="009A51EE">
              <w:t>28.501ft</w:t>
            </w:r>
          </w:p>
          <w:p w:rsidR="009A51EE" w:rsidRPr="009A51EE" w:rsidRDefault="009A51EE">
            <w:pPr>
              <w:pStyle w:val="TableContents"/>
              <w:pBdr>
                <w:left w:val="single" w:sz="8" w:space="1" w:color="000000"/>
                <w:bottom w:val="single" w:sz="8" w:space="1" w:color="000000"/>
                <w:right w:val="single" w:sz="8" w:space="1" w:color="000000"/>
              </w:pBdr>
              <w:spacing w:line="256" w:lineRule="auto"/>
            </w:pPr>
            <w:r w:rsidRPr="009A51EE">
              <w:t>34.200ft-ig</w:t>
            </w:r>
          </w:p>
        </w:tc>
        <w:tc>
          <w:tcPr>
            <w:tcW w:w="1606"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1772</w:t>
            </w:r>
          </w:p>
        </w:tc>
        <w:tc>
          <w:tcPr>
            <w:tcW w:w="197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220</w:t>
            </w:r>
          </w:p>
        </w:tc>
      </w:tr>
      <w:tr w:rsidR="009A51EE" w:rsidRPr="009A51EE" w:rsidTr="009A51EE">
        <w:tc>
          <w:tcPr>
            <w:tcW w:w="1606"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pPr>
            <w:r w:rsidRPr="009A51EE">
              <w:t>34.201ft-45.600ft-ig</w:t>
            </w:r>
          </w:p>
        </w:tc>
        <w:tc>
          <w:tcPr>
            <w:tcW w:w="1606"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1772</w:t>
            </w:r>
          </w:p>
        </w:tc>
        <w:tc>
          <w:tcPr>
            <w:tcW w:w="197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365</w:t>
            </w:r>
          </w:p>
        </w:tc>
      </w:tr>
      <w:tr w:rsidR="009A51EE" w:rsidRPr="009A51EE" w:rsidTr="009A51EE">
        <w:tc>
          <w:tcPr>
            <w:tcW w:w="1606"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pPr>
            <w:r w:rsidRPr="009A51EE">
              <w:t>45.601ft-57.000ft-ig</w:t>
            </w:r>
          </w:p>
        </w:tc>
        <w:tc>
          <w:tcPr>
            <w:tcW w:w="1606"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1772</w:t>
            </w:r>
          </w:p>
        </w:tc>
        <w:tc>
          <w:tcPr>
            <w:tcW w:w="197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580</w:t>
            </w:r>
          </w:p>
        </w:tc>
      </w:tr>
      <w:tr w:rsidR="009A51EE" w:rsidRPr="009A51EE" w:rsidTr="009A51EE">
        <w:tc>
          <w:tcPr>
            <w:tcW w:w="1606"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pPr>
            <w:r w:rsidRPr="009A51EE">
              <w:t>57.001ft-tól</w:t>
            </w:r>
          </w:p>
        </w:tc>
        <w:tc>
          <w:tcPr>
            <w:tcW w:w="1606"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1772</w:t>
            </w:r>
          </w:p>
        </w:tc>
        <w:tc>
          <w:tcPr>
            <w:tcW w:w="197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725</w:t>
            </w:r>
          </w:p>
        </w:tc>
      </w:tr>
    </w:tbl>
    <w:p w:rsidR="009A51EE" w:rsidRPr="009A51EE" w:rsidRDefault="009A51EE" w:rsidP="009A51EE">
      <w:pPr>
        <w:pStyle w:val="Textbody"/>
        <w:spacing w:line="244" w:lineRule="auto"/>
        <w:ind w:left="10"/>
        <w:rPr>
          <w:b/>
          <w:u w:val="single"/>
        </w:rPr>
      </w:pPr>
    </w:p>
    <w:p w:rsidR="009A51EE" w:rsidRPr="009A51EE" w:rsidRDefault="009A51EE" w:rsidP="009A51EE">
      <w:pPr>
        <w:pStyle w:val="Textbody"/>
        <w:spacing w:line="244" w:lineRule="auto"/>
        <w:ind w:left="10"/>
        <w:rPr>
          <w:b/>
          <w:u w:val="single"/>
        </w:rPr>
      </w:pPr>
      <w:r w:rsidRPr="009A51EE">
        <w:rPr>
          <w:b/>
          <w:u w:val="single"/>
        </w:rPr>
        <w:t>Szociális segítés</w:t>
      </w:r>
    </w:p>
    <w:tbl>
      <w:tblPr>
        <w:tblW w:w="9645" w:type="dxa"/>
        <w:tblLayout w:type="fixed"/>
        <w:tblCellMar>
          <w:left w:w="10" w:type="dxa"/>
          <w:right w:w="10" w:type="dxa"/>
        </w:tblCellMar>
        <w:tblLook w:val="04A0" w:firstRow="1" w:lastRow="0" w:firstColumn="1" w:lastColumn="0" w:noHBand="0" w:noVBand="1"/>
      </w:tblPr>
      <w:tblGrid>
        <w:gridCol w:w="3215"/>
        <w:gridCol w:w="3215"/>
        <w:gridCol w:w="3215"/>
      </w:tblGrid>
      <w:tr w:rsidR="009A51EE" w:rsidRPr="009A51EE" w:rsidTr="009A51EE">
        <w:tc>
          <w:tcPr>
            <w:tcW w:w="321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pBdr>
                <w:top w:val="single" w:sz="8" w:space="1" w:color="000000"/>
                <w:left w:val="single" w:sz="8" w:space="1" w:color="000000"/>
                <w:bottom w:val="single" w:sz="8" w:space="1" w:color="000000"/>
                <w:right w:val="single" w:sz="8" w:space="1" w:color="000000"/>
              </w:pBdr>
              <w:spacing w:line="256" w:lineRule="auto"/>
            </w:pPr>
            <w:r w:rsidRPr="009A51EE">
              <w:t>Kategóriák</w:t>
            </w:r>
          </w:p>
        </w:tc>
        <w:tc>
          <w:tcPr>
            <w:tcW w:w="321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pBdr>
                <w:top w:val="single" w:sz="8" w:space="1" w:color="000000"/>
                <w:bottom w:val="single" w:sz="8" w:space="1" w:color="000000"/>
                <w:right w:val="single" w:sz="8" w:space="1" w:color="000000"/>
              </w:pBdr>
              <w:spacing w:line="256" w:lineRule="auto"/>
            </w:pPr>
            <w:r w:rsidRPr="009A51EE">
              <w:t>A szolgáltatás 2018. évi önköltsége (Ft/óra/ellátott)</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A51EE" w:rsidRPr="009A51EE" w:rsidRDefault="009A51EE">
            <w:pPr>
              <w:pStyle w:val="TableContents"/>
              <w:pBdr>
                <w:top w:val="single" w:sz="8" w:space="1" w:color="000000"/>
                <w:bottom w:val="single" w:sz="8" w:space="1" w:color="000000"/>
                <w:right w:val="single" w:sz="8" w:space="1" w:color="000000"/>
              </w:pBdr>
              <w:spacing w:line="256" w:lineRule="auto"/>
            </w:pPr>
            <w:r w:rsidRPr="009A51EE">
              <w:t xml:space="preserve">Intézményi térítési </w:t>
            </w:r>
            <w:proofErr w:type="gramStart"/>
            <w:r w:rsidRPr="009A51EE">
              <w:t>díj(</w:t>
            </w:r>
            <w:proofErr w:type="gramEnd"/>
            <w:r w:rsidRPr="009A51EE">
              <w:t>Ft/óra)</w:t>
            </w:r>
          </w:p>
        </w:tc>
      </w:tr>
      <w:tr w:rsidR="009A51EE" w:rsidRPr="009A51EE" w:rsidTr="009A51EE">
        <w:tc>
          <w:tcPr>
            <w:tcW w:w="3212"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pBdr>
                <w:left w:val="single" w:sz="8" w:space="1" w:color="000000"/>
                <w:bottom w:val="single" w:sz="8" w:space="1" w:color="000000"/>
                <w:right w:val="single" w:sz="8" w:space="1" w:color="000000"/>
              </w:pBdr>
              <w:spacing w:line="256" w:lineRule="auto"/>
            </w:pPr>
            <w:r w:rsidRPr="009A51EE">
              <w:t>0ft-28.500ft-ig</w:t>
            </w:r>
          </w:p>
        </w:tc>
        <w:tc>
          <w:tcPr>
            <w:tcW w:w="3213"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724</w:t>
            </w:r>
          </w:p>
        </w:tc>
        <w:tc>
          <w:tcPr>
            <w:tcW w:w="321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0</w:t>
            </w:r>
          </w:p>
        </w:tc>
      </w:tr>
      <w:tr w:rsidR="009A51EE" w:rsidRPr="009A51EE" w:rsidTr="009A51EE">
        <w:tc>
          <w:tcPr>
            <w:tcW w:w="3212"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pBdr>
                <w:left w:val="single" w:sz="8" w:space="1" w:color="000000"/>
                <w:bottom w:val="single" w:sz="8" w:space="1" w:color="000000"/>
                <w:right w:val="single" w:sz="8" w:space="1" w:color="000000"/>
              </w:pBdr>
              <w:spacing w:line="256" w:lineRule="auto"/>
            </w:pPr>
            <w:r w:rsidRPr="009A51EE">
              <w:t>28.501ft-34.200ft-ig</w:t>
            </w:r>
          </w:p>
        </w:tc>
        <w:tc>
          <w:tcPr>
            <w:tcW w:w="3213"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724</w:t>
            </w:r>
          </w:p>
        </w:tc>
        <w:tc>
          <w:tcPr>
            <w:tcW w:w="321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220</w:t>
            </w:r>
          </w:p>
        </w:tc>
      </w:tr>
      <w:tr w:rsidR="009A51EE" w:rsidRPr="009A51EE" w:rsidTr="009A51EE">
        <w:tc>
          <w:tcPr>
            <w:tcW w:w="3212"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pPr>
            <w:r w:rsidRPr="009A51EE">
              <w:t>34.201ft-45.600ft-ig</w:t>
            </w:r>
          </w:p>
        </w:tc>
        <w:tc>
          <w:tcPr>
            <w:tcW w:w="3213"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724</w:t>
            </w:r>
          </w:p>
        </w:tc>
        <w:tc>
          <w:tcPr>
            <w:tcW w:w="321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365</w:t>
            </w:r>
          </w:p>
        </w:tc>
      </w:tr>
      <w:tr w:rsidR="009A51EE" w:rsidRPr="009A51EE" w:rsidTr="009A51EE">
        <w:tc>
          <w:tcPr>
            <w:tcW w:w="3212"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pPr>
            <w:r w:rsidRPr="009A51EE">
              <w:t>45.601ft-57.000ft-ig</w:t>
            </w:r>
          </w:p>
        </w:tc>
        <w:tc>
          <w:tcPr>
            <w:tcW w:w="3213"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724</w:t>
            </w:r>
          </w:p>
        </w:tc>
        <w:tc>
          <w:tcPr>
            <w:tcW w:w="321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580</w:t>
            </w:r>
          </w:p>
        </w:tc>
      </w:tr>
      <w:tr w:rsidR="009A51EE" w:rsidRPr="009A51EE" w:rsidTr="009A51EE">
        <w:tc>
          <w:tcPr>
            <w:tcW w:w="3212"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pPr>
            <w:r w:rsidRPr="009A51EE">
              <w:t>57.001ft-tól</w:t>
            </w:r>
          </w:p>
        </w:tc>
        <w:tc>
          <w:tcPr>
            <w:tcW w:w="3213"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724</w:t>
            </w:r>
          </w:p>
        </w:tc>
        <w:tc>
          <w:tcPr>
            <w:tcW w:w="321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725</w:t>
            </w:r>
          </w:p>
        </w:tc>
      </w:tr>
    </w:tbl>
    <w:p w:rsidR="009A51EE" w:rsidRPr="009A51EE" w:rsidRDefault="009A51EE" w:rsidP="009A51EE">
      <w:pPr>
        <w:pStyle w:val="Textbody"/>
        <w:spacing w:line="244" w:lineRule="auto"/>
        <w:ind w:left="10"/>
        <w:rPr>
          <w:b/>
          <w:u w:val="single"/>
        </w:rPr>
      </w:pPr>
    </w:p>
    <w:p w:rsidR="009A51EE" w:rsidRPr="009A51EE" w:rsidRDefault="009A51EE" w:rsidP="009A51EE">
      <w:pPr>
        <w:pStyle w:val="Textbody"/>
        <w:numPr>
          <w:ilvl w:val="0"/>
          <w:numId w:val="2"/>
        </w:numPr>
        <w:spacing w:line="244" w:lineRule="auto"/>
        <w:ind w:left="10" w:firstLine="0"/>
        <w:textAlignment w:val="baseline"/>
        <w:rPr>
          <w:b/>
          <w:u w:val="single"/>
        </w:rPr>
      </w:pPr>
      <w:r w:rsidRPr="009A51EE">
        <w:rPr>
          <w:b/>
          <w:u w:val="single"/>
        </w:rPr>
        <w:t>Az idősek klubjában fizetendő étkezési térítési díjak:</w:t>
      </w:r>
    </w:p>
    <w:tbl>
      <w:tblPr>
        <w:tblW w:w="9645" w:type="dxa"/>
        <w:tblLayout w:type="fixed"/>
        <w:tblCellMar>
          <w:left w:w="10" w:type="dxa"/>
          <w:right w:w="10" w:type="dxa"/>
        </w:tblCellMar>
        <w:tblLook w:val="04A0" w:firstRow="1" w:lastRow="0" w:firstColumn="1" w:lastColumn="0" w:noHBand="0" w:noVBand="1"/>
      </w:tblPr>
      <w:tblGrid>
        <w:gridCol w:w="3215"/>
        <w:gridCol w:w="3215"/>
        <w:gridCol w:w="3215"/>
      </w:tblGrid>
      <w:tr w:rsidR="009A51EE" w:rsidRPr="009A51EE" w:rsidTr="009A51EE">
        <w:tc>
          <w:tcPr>
            <w:tcW w:w="321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pBdr>
                <w:top w:val="single" w:sz="8" w:space="1" w:color="000000"/>
                <w:left w:val="single" w:sz="8" w:space="1" w:color="000000"/>
                <w:bottom w:val="single" w:sz="8" w:space="1" w:color="000000"/>
                <w:right w:val="single" w:sz="8" w:space="1" w:color="000000"/>
              </w:pBdr>
              <w:spacing w:line="256" w:lineRule="auto"/>
            </w:pPr>
            <w:r w:rsidRPr="009A51EE">
              <w:t>Kategóriák</w:t>
            </w:r>
          </w:p>
        </w:tc>
        <w:tc>
          <w:tcPr>
            <w:tcW w:w="321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pBdr>
                <w:top w:val="single" w:sz="8" w:space="1" w:color="000000"/>
                <w:bottom w:val="single" w:sz="8" w:space="1" w:color="000000"/>
                <w:right w:val="single" w:sz="8" w:space="1" w:color="000000"/>
              </w:pBdr>
              <w:spacing w:line="256" w:lineRule="auto"/>
            </w:pPr>
            <w:r w:rsidRPr="009A51EE">
              <w:t>A szolgáltatás 2018. évi önköltsége (Ft/adag)</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A51EE" w:rsidRPr="009A51EE" w:rsidRDefault="009A51EE">
            <w:pPr>
              <w:pStyle w:val="TableContents"/>
              <w:pBdr>
                <w:top w:val="single" w:sz="8" w:space="1" w:color="000000"/>
                <w:bottom w:val="single" w:sz="8" w:space="1" w:color="000000"/>
                <w:right w:val="single" w:sz="8" w:space="1" w:color="000000"/>
              </w:pBdr>
              <w:spacing w:line="256" w:lineRule="auto"/>
            </w:pPr>
            <w:r w:rsidRPr="009A51EE">
              <w:t>Intézményi térítési díj (Ft/adag +Áfa)</w:t>
            </w:r>
          </w:p>
        </w:tc>
      </w:tr>
      <w:tr w:rsidR="009A51EE" w:rsidRPr="009A51EE" w:rsidTr="009A51EE">
        <w:tc>
          <w:tcPr>
            <w:tcW w:w="3212"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pPr>
            <w:r w:rsidRPr="009A51EE">
              <w:t>28.500ft nyugdíjig</w:t>
            </w:r>
          </w:p>
        </w:tc>
        <w:tc>
          <w:tcPr>
            <w:tcW w:w="3213"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1435</w:t>
            </w:r>
          </w:p>
        </w:tc>
        <w:tc>
          <w:tcPr>
            <w:tcW w:w="321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0</w:t>
            </w:r>
          </w:p>
        </w:tc>
      </w:tr>
      <w:tr w:rsidR="009A51EE" w:rsidRPr="009A51EE" w:rsidTr="009A51EE">
        <w:tc>
          <w:tcPr>
            <w:tcW w:w="3212"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pPr>
            <w:r w:rsidRPr="009A51EE">
              <w:t>28.501ft-42.750ft-ig</w:t>
            </w:r>
          </w:p>
        </w:tc>
        <w:tc>
          <w:tcPr>
            <w:tcW w:w="3213"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1435</w:t>
            </w:r>
          </w:p>
        </w:tc>
        <w:tc>
          <w:tcPr>
            <w:tcW w:w="321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264</w:t>
            </w:r>
          </w:p>
        </w:tc>
      </w:tr>
      <w:tr w:rsidR="009A51EE" w:rsidRPr="009A51EE" w:rsidTr="009A51EE">
        <w:tc>
          <w:tcPr>
            <w:tcW w:w="3212"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pPr>
            <w:r w:rsidRPr="009A51EE">
              <w:t>42.751ft-tól-85.500ft-ig</w:t>
            </w:r>
          </w:p>
        </w:tc>
        <w:tc>
          <w:tcPr>
            <w:tcW w:w="3213"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1435</w:t>
            </w:r>
          </w:p>
        </w:tc>
        <w:tc>
          <w:tcPr>
            <w:tcW w:w="321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323</w:t>
            </w:r>
          </w:p>
        </w:tc>
      </w:tr>
      <w:tr w:rsidR="009A51EE" w:rsidRPr="009A51EE" w:rsidTr="009A51EE">
        <w:tc>
          <w:tcPr>
            <w:tcW w:w="3212"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pPr>
            <w:r w:rsidRPr="009A51EE">
              <w:t>85.501ft felett</w:t>
            </w:r>
          </w:p>
        </w:tc>
        <w:tc>
          <w:tcPr>
            <w:tcW w:w="3213"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1435</w:t>
            </w:r>
          </w:p>
        </w:tc>
        <w:tc>
          <w:tcPr>
            <w:tcW w:w="321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405</w:t>
            </w:r>
          </w:p>
        </w:tc>
      </w:tr>
    </w:tbl>
    <w:p w:rsidR="009A51EE" w:rsidRPr="009A51EE" w:rsidRDefault="009A51EE" w:rsidP="009A51EE">
      <w:pPr>
        <w:pStyle w:val="Textbody"/>
        <w:spacing w:line="244" w:lineRule="auto"/>
        <w:ind w:left="10"/>
        <w:rPr>
          <w:b/>
          <w:u w:val="single"/>
        </w:rPr>
      </w:pPr>
    </w:p>
    <w:p w:rsidR="009A51EE" w:rsidRPr="009A51EE" w:rsidRDefault="009A51EE" w:rsidP="009A51EE">
      <w:pPr>
        <w:pStyle w:val="Textbody"/>
        <w:spacing w:line="244" w:lineRule="auto"/>
        <w:ind w:left="10"/>
        <w:rPr>
          <w:b/>
          <w:u w:val="single"/>
        </w:rPr>
      </w:pPr>
      <w:proofErr w:type="gramStart"/>
      <w:r w:rsidRPr="009A51EE">
        <w:rPr>
          <w:b/>
          <w:u w:val="single"/>
        </w:rPr>
        <w:t>3.)A</w:t>
      </w:r>
      <w:proofErr w:type="gramEnd"/>
      <w:r w:rsidRPr="009A51EE">
        <w:rPr>
          <w:b/>
          <w:u w:val="single"/>
        </w:rPr>
        <w:t xml:space="preserve"> szociális étkeztetésért fizetendő térítési díjak</w:t>
      </w:r>
    </w:p>
    <w:tbl>
      <w:tblPr>
        <w:tblW w:w="9645" w:type="dxa"/>
        <w:tblLayout w:type="fixed"/>
        <w:tblCellMar>
          <w:left w:w="10" w:type="dxa"/>
          <w:right w:w="10" w:type="dxa"/>
        </w:tblCellMar>
        <w:tblLook w:val="04A0" w:firstRow="1" w:lastRow="0" w:firstColumn="1" w:lastColumn="0" w:noHBand="0" w:noVBand="1"/>
      </w:tblPr>
      <w:tblGrid>
        <w:gridCol w:w="2410"/>
        <w:gridCol w:w="2412"/>
        <w:gridCol w:w="2412"/>
        <w:gridCol w:w="2411"/>
      </w:tblGrid>
      <w:tr w:rsidR="009A51EE" w:rsidRPr="009A51EE" w:rsidTr="009A51EE">
        <w:tc>
          <w:tcPr>
            <w:tcW w:w="240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pBdr>
                <w:top w:val="single" w:sz="8" w:space="1" w:color="000000"/>
                <w:left w:val="single" w:sz="8" w:space="1" w:color="000000"/>
                <w:bottom w:val="single" w:sz="8" w:space="1" w:color="000000"/>
                <w:right w:val="single" w:sz="8" w:space="1" w:color="000000"/>
              </w:pBdr>
              <w:spacing w:line="256" w:lineRule="auto"/>
            </w:pPr>
            <w:r w:rsidRPr="009A51EE">
              <w:t>Kategóriák</w:t>
            </w:r>
          </w:p>
        </w:tc>
        <w:tc>
          <w:tcPr>
            <w:tcW w:w="24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pBdr>
                <w:top w:val="single" w:sz="8" w:space="1" w:color="000000"/>
                <w:bottom w:val="single" w:sz="8" w:space="1" w:color="000000"/>
                <w:right w:val="single" w:sz="8" w:space="1" w:color="000000"/>
              </w:pBdr>
              <w:spacing w:line="256" w:lineRule="auto"/>
            </w:pPr>
            <w:r w:rsidRPr="009A51EE">
              <w:t>A szolgáltatás 2018.évi önköltsége (Ft/fő/adag)</w:t>
            </w:r>
          </w:p>
        </w:tc>
        <w:tc>
          <w:tcPr>
            <w:tcW w:w="24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pBdr>
                <w:top w:val="single" w:sz="8" w:space="1" w:color="000000"/>
                <w:bottom w:val="single" w:sz="8" w:space="1" w:color="000000"/>
                <w:right w:val="single" w:sz="8" w:space="1" w:color="000000"/>
              </w:pBdr>
              <w:spacing w:line="256" w:lineRule="auto"/>
            </w:pPr>
            <w:r w:rsidRPr="009A51EE">
              <w:t>Intézményi térítési díj (Ft/adag+ Áfa)</w:t>
            </w:r>
          </w:p>
        </w:tc>
        <w:tc>
          <w:tcPr>
            <w:tcW w:w="24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A51EE" w:rsidRPr="009A51EE" w:rsidRDefault="009A51EE">
            <w:pPr>
              <w:pStyle w:val="TableContents"/>
              <w:pBdr>
                <w:top w:val="single" w:sz="8" w:space="1" w:color="000000"/>
                <w:bottom w:val="single" w:sz="8" w:space="1" w:color="000000"/>
                <w:right w:val="single" w:sz="8" w:space="1" w:color="000000"/>
              </w:pBdr>
              <w:spacing w:line="256" w:lineRule="auto"/>
            </w:pPr>
            <w:r w:rsidRPr="009A51EE">
              <w:t>Kiszállítás Ft/adag</w:t>
            </w:r>
          </w:p>
        </w:tc>
      </w:tr>
      <w:tr w:rsidR="009A51EE" w:rsidRPr="009A51EE" w:rsidTr="009A51EE">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pBdr>
                <w:left w:val="single" w:sz="8" w:space="1" w:color="000000"/>
                <w:bottom w:val="single" w:sz="8" w:space="1" w:color="000000"/>
                <w:right w:val="single" w:sz="8" w:space="1" w:color="000000"/>
              </w:pBdr>
              <w:spacing w:line="256" w:lineRule="auto"/>
            </w:pPr>
            <w:r w:rsidRPr="009A51EE">
              <w:lastRenderedPageBreak/>
              <w:t>jövedelme nem haladja meg a nyugdíjminimumot</w:t>
            </w:r>
          </w:p>
        </w:tc>
        <w:tc>
          <w:tcPr>
            <w:tcW w:w="2410"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1435</w:t>
            </w:r>
          </w:p>
        </w:tc>
        <w:tc>
          <w:tcPr>
            <w:tcW w:w="2410"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0</w:t>
            </w:r>
          </w:p>
        </w:tc>
        <w:tc>
          <w:tcPr>
            <w:tcW w:w="24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0</w:t>
            </w:r>
          </w:p>
        </w:tc>
      </w:tr>
      <w:tr w:rsidR="009A51EE" w:rsidRPr="009A51EE" w:rsidTr="009A51EE">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pBdr>
                <w:left w:val="single" w:sz="8" w:space="1" w:color="000000"/>
                <w:bottom w:val="single" w:sz="8" w:space="1" w:color="000000"/>
                <w:right w:val="single" w:sz="8" w:space="1" w:color="000000"/>
              </w:pBdr>
              <w:spacing w:line="256" w:lineRule="auto"/>
            </w:pPr>
            <w:r w:rsidRPr="009A51EE">
              <w:t>jövedelme nem haladja meg a nyugdíjminimum 150%-át</w:t>
            </w:r>
          </w:p>
        </w:tc>
        <w:tc>
          <w:tcPr>
            <w:tcW w:w="2410"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1435</w:t>
            </w:r>
          </w:p>
        </w:tc>
        <w:tc>
          <w:tcPr>
            <w:tcW w:w="2410"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264</w:t>
            </w:r>
          </w:p>
        </w:tc>
        <w:tc>
          <w:tcPr>
            <w:tcW w:w="24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0</w:t>
            </w:r>
          </w:p>
        </w:tc>
      </w:tr>
      <w:tr w:rsidR="009A51EE" w:rsidRPr="009A51EE" w:rsidTr="009A51EE">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pBdr>
                <w:left w:val="single" w:sz="8" w:space="1" w:color="000000"/>
                <w:bottom w:val="single" w:sz="8" w:space="1" w:color="000000"/>
                <w:right w:val="single" w:sz="8" w:space="1" w:color="000000"/>
              </w:pBdr>
              <w:spacing w:line="256" w:lineRule="auto"/>
            </w:pPr>
            <w:r w:rsidRPr="009A51EE">
              <w:t>jövedelme a nyugdíjminimum 150%-és 300%-a között van</w:t>
            </w:r>
          </w:p>
        </w:tc>
        <w:tc>
          <w:tcPr>
            <w:tcW w:w="2410"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1435</w:t>
            </w:r>
          </w:p>
        </w:tc>
        <w:tc>
          <w:tcPr>
            <w:tcW w:w="2410"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323</w:t>
            </w:r>
          </w:p>
        </w:tc>
        <w:tc>
          <w:tcPr>
            <w:tcW w:w="24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0</w:t>
            </w:r>
          </w:p>
        </w:tc>
      </w:tr>
      <w:tr w:rsidR="009A51EE" w:rsidRPr="009A51EE" w:rsidTr="009A51EE">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pBdr>
                <w:left w:val="single" w:sz="8" w:space="1" w:color="000000"/>
                <w:bottom w:val="single" w:sz="8" w:space="1" w:color="000000"/>
                <w:right w:val="single" w:sz="8" w:space="1" w:color="000000"/>
              </w:pBdr>
              <w:spacing w:line="256" w:lineRule="auto"/>
            </w:pPr>
            <w:r w:rsidRPr="009A51EE">
              <w:t>jövedelme a nyugdíjminimum 300%-át meghaladja</w:t>
            </w:r>
          </w:p>
        </w:tc>
        <w:tc>
          <w:tcPr>
            <w:tcW w:w="2410"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1435</w:t>
            </w:r>
          </w:p>
        </w:tc>
        <w:tc>
          <w:tcPr>
            <w:tcW w:w="2410"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405</w:t>
            </w:r>
          </w:p>
        </w:tc>
        <w:tc>
          <w:tcPr>
            <w:tcW w:w="24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EE" w:rsidRPr="009A51EE" w:rsidRDefault="009A51EE">
            <w:pPr>
              <w:pStyle w:val="TableContents"/>
              <w:spacing w:line="256" w:lineRule="auto"/>
              <w:jc w:val="center"/>
            </w:pPr>
            <w:r w:rsidRPr="009A51EE">
              <w:t>0</w:t>
            </w:r>
          </w:p>
        </w:tc>
      </w:tr>
    </w:tbl>
    <w:p w:rsidR="009A51EE" w:rsidRPr="009A51EE" w:rsidRDefault="009A51EE" w:rsidP="009A51EE">
      <w:pPr>
        <w:pStyle w:val="Textbody"/>
        <w:spacing w:line="244" w:lineRule="auto"/>
        <w:ind w:left="10"/>
        <w:rPr>
          <w:b/>
          <w:u w:val="single"/>
        </w:rPr>
      </w:pPr>
    </w:p>
    <w:p w:rsidR="009A51EE" w:rsidRPr="009A51EE" w:rsidRDefault="009A51EE" w:rsidP="009A51EE">
      <w:pPr>
        <w:pStyle w:val="Textbody"/>
        <w:spacing w:line="244" w:lineRule="auto"/>
        <w:ind w:left="10"/>
        <w:rPr>
          <w:b/>
          <w:u w:val="single"/>
        </w:rPr>
      </w:pPr>
      <w:proofErr w:type="gramStart"/>
      <w:r w:rsidRPr="009A51EE">
        <w:rPr>
          <w:b/>
          <w:u w:val="single"/>
        </w:rPr>
        <w:t>4.)Idősek</w:t>
      </w:r>
      <w:proofErr w:type="gramEnd"/>
      <w:r w:rsidRPr="009A51EE">
        <w:rPr>
          <w:b/>
          <w:u w:val="single"/>
        </w:rPr>
        <w:t xml:space="preserve"> nappali ellátása</w:t>
      </w:r>
    </w:p>
    <w:tbl>
      <w:tblPr>
        <w:tblW w:w="9645" w:type="dxa"/>
        <w:tblLayout w:type="fixed"/>
        <w:tblCellMar>
          <w:left w:w="10" w:type="dxa"/>
          <w:right w:w="10" w:type="dxa"/>
        </w:tblCellMar>
        <w:tblLook w:val="04A0" w:firstRow="1" w:lastRow="0" w:firstColumn="1" w:lastColumn="0" w:noHBand="0" w:noVBand="1"/>
      </w:tblPr>
      <w:tblGrid>
        <w:gridCol w:w="4822"/>
        <w:gridCol w:w="4823"/>
      </w:tblGrid>
      <w:tr w:rsidR="009A51EE" w:rsidRPr="009A51EE" w:rsidTr="009A51EE">
        <w:tc>
          <w:tcPr>
            <w:tcW w:w="4819" w:type="dxa"/>
            <w:tcBorders>
              <w:top w:val="single" w:sz="2" w:space="0" w:color="000000"/>
              <w:left w:val="single" w:sz="2" w:space="0" w:color="000000"/>
              <w:bottom w:val="nil"/>
              <w:right w:val="nil"/>
            </w:tcBorders>
            <w:tcMar>
              <w:top w:w="55" w:type="dxa"/>
              <w:left w:w="55" w:type="dxa"/>
              <w:bottom w:w="55" w:type="dxa"/>
              <w:right w:w="55" w:type="dxa"/>
            </w:tcMar>
            <w:hideMark/>
          </w:tcPr>
          <w:p w:rsidR="009A51EE" w:rsidRPr="009A51EE" w:rsidRDefault="009A51EE">
            <w:pPr>
              <w:pStyle w:val="TableContents"/>
              <w:pBdr>
                <w:top w:val="single" w:sz="8" w:space="1" w:color="000000"/>
                <w:bottom w:val="single" w:sz="8" w:space="1" w:color="000000"/>
                <w:right w:val="single" w:sz="8" w:space="1" w:color="000000"/>
              </w:pBdr>
              <w:spacing w:line="256" w:lineRule="auto"/>
            </w:pPr>
            <w:r w:rsidRPr="009A51EE">
              <w:t xml:space="preserve">A szolgáltatás 2018. évi intézményi térítési </w:t>
            </w:r>
            <w:proofErr w:type="gramStart"/>
            <w:r w:rsidRPr="009A51EE">
              <w:t>díja(</w:t>
            </w:r>
            <w:proofErr w:type="gramEnd"/>
            <w:r w:rsidRPr="009A51EE">
              <w:t>Ft/Fő/nap)</w:t>
            </w:r>
          </w:p>
        </w:tc>
        <w:tc>
          <w:tcPr>
            <w:tcW w:w="4819" w:type="dxa"/>
            <w:tcBorders>
              <w:top w:val="single" w:sz="2" w:space="0" w:color="000000"/>
              <w:left w:val="single" w:sz="2" w:space="0" w:color="000000"/>
              <w:bottom w:val="nil"/>
              <w:right w:val="single" w:sz="2" w:space="0" w:color="000000"/>
            </w:tcBorders>
            <w:tcMar>
              <w:top w:w="55" w:type="dxa"/>
              <w:left w:w="55" w:type="dxa"/>
              <w:bottom w:w="55" w:type="dxa"/>
              <w:right w:w="55" w:type="dxa"/>
            </w:tcMar>
            <w:hideMark/>
          </w:tcPr>
          <w:p w:rsidR="009A51EE" w:rsidRPr="009A51EE" w:rsidRDefault="009A51EE">
            <w:pPr>
              <w:pStyle w:val="TableContents"/>
              <w:pBdr>
                <w:top w:val="single" w:sz="8" w:space="1" w:color="000000"/>
                <w:bottom w:val="single" w:sz="8" w:space="1" w:color="000000"/>
                <w:right w:val="single" w:sz="8" w:space="1" w:color="000000"/>
              </w:pBdr>
              <w:spacing w:line="256" w:lineRule="auto"/>
            </w:pPr>
            <w:r w:rsidRPr="009A51EE">
              <w:t xml:space="preserve">Személyi térítési </w:t>
            </w:r>
            <w:proofErr w:type="gramStart"/>
            <w:r w:rsidRPr="009A51EE">
              <w:t>díj(</w:t>
            </w:r>
            <w:proofErr w:type="gramEnd"/>
            <w:r w:rsidRPr="009A51EE">
              <w:t>Ft/nap)</w:t>
            </w:r>
          </w:p>
        </w:tc>
      </w:tr>
      <w:tr w:rsidR="009A51EE" w:rsidRPr="009A51EE" w:rsidTr="009A51EE">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9A51EE" w:rsidRPr="009A51EE" w:rsidRDefault="009A51EE">
            <w:pPr>
              <w:pStyle w:val="TableContents"/>
              <w:pBdr>
                <w:top w:val="single" w:sz="8" w:space="1" w:color="000000"/>
                <w:bottom w:val="single" w:sz="8" w:space="1" w:color="000000"/>
                <w:right w:val="single" w:sz="8" w:space="1" w:color="000000"/>
              </w:pBdr>
              <w:spacing w:line="256" w:lineRule="auto"/>
              <w:jc w:val="center"/>
            </w:pPr>
            <w:r w:rsidRPr="009A51EE">
              <w:t>3630</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EE" w:rsidRPr="009A51EE" w:rsidRDefault="009A51EE">
            <w:pPr>
              <w:pStyle w:val="TableContents"/>
              <w:pBdr>
                <w:top w:val="single" w:sz="8" w:space="1" w:color="000000"/>
                <w:bottom w:val="single" w:sz="8" w:space="1" w:color="000000"/>
                <w:right w:val="single" w:sz="8" w:space="1" w:color="000000"/>
              </w:pBdr>
              <w:spacing w:line="256" w:lineRule="auto"/>
              <w:jc w:val="center"/>
            </w:pPr>
            <w:r w:rsidRPr="009A51EE">
              <w:t>0</w:t>
            </w:r>
          </w:p>
        </w:tc>
      </w:tr>
    </w:tbl>
    <w:p w:rsidR="009A51EE" w:rsidRPr="009A51EE" w:rsidRDefault="009A51EE" w:rsidP="009A51EE">
      <w:pPr>
        <w:rPr>
          <w:b/>
          <w:bCs/>
          <w:sz w:val="24"/>
          <w:szCs w:val="24"/>
          <w:u w:val="single"/>
        </w:rPr>
      </w:pPr>
    </w:p>
    <w:p w:rsidR="009A51EE" w:rsidRPr="009A51EE" w:rsidRDefault="009A51EE" w:rsidP="009A51EE">
      <w:pPr>
        <w:jc w:val="both"/>
        <w:rPr>
          <w:bCs/>
          <w:sz w:val="24"/>
          <w:szCs w:val="24"/>
        </w:rPr>
      </w:pPr>
      <w:r w:rsidRPr="009A51EE">
        <w:rPr>
          <w:bCs/>
          <w:sz w:val="24"/>
          <w:szCs w:val="24"/>
        </w:rPr>
        <w:t xml:space="preserve">A Képviselő-testület felkéri a jegyzőt, hogy a térítési díjakra vonatkozó rendelet módosítását a következő testületi ülésre készítse elő. </w:t>
      </w:r>
    </w:p>
    <w:p w:rsidR="009A51EE" w:rsidRPr="009A51EE" w:rsidRDefault="009A51EE" w:rsidP="009A51EE">
      <w:pPr>
        <w:jc w:val="both"/>
        <w:rPr>
          <w:bCs/>
          <w:sz w:val="24"/>
          <w:szCs w:val="24"/>
        </w:rPr>
      </w:pPr>
    </w:p>
    <w:p w:rsidR="009A51EE" w:rsidRPr="009A51EE" w:rsidRDefault="009A51EE" w:rsidP="009A51EE">
      <w:pPr>
        <w:rPr>
          <w:sz w:val="24"/>
          <w:szCs w:val="24"/>
        </w:rPr>
      </w:pPr>
      <w:r w:rsidRPr="009A51EE">
        <w:rPr>
          <w:b/>
          <w:bCs/>
          <w:sz w:val="24"/>
          <w:szCs w:val="24"/>
          <w:u w:val="single"/>
        </w:rPr>
        <w:t>Határidő:</w:t>
      </w:r>
      <w:r w:rsidRPr="009A51EE">
        <w:rPr>
          <w:sz w:val="24"/>
          <w:szCs w:val="24"/>
        </w:rPr>
        <w:t xml:space="preserve"> 2018. május 01.</w:t>
      </w:r>
    </w:p>
    <w:p w:rsidR="009A51EE" w:rsidRPr="009A51EE" w:rsidRDefault="009A51EE" w:rsidP="009A51EE">
      <w:pPr>
        <w:rPr>
          <w:sz w:val="24"/>
          <w:szCs w:val="24"/>
        </w:rPr>
      </w:pPr>
      <w:r w:rsidRPr="009A51EE">
        <w:rPr>
          <w:b/>
          <w:bCs/>
          <w:sz w:val="24"/>
          <w:szCs w:val="24"/>
          <w:u w:val="single"/>
        </w:rPr>
        <w:t>Felelős:</w:t>
      </w:r>
      <w:r w:rsidRPr="009A51EE">
        <w:rPr>
          <w:sz w:val="24"/>
          <w:szCs w:val="24"/>
        </w:rPr>
        <w:t xml:space="preserve"> polgármester, jegyző</w:t>
      </w:r>
    </w:p>
    <w:p w:rsidR="009A51EE" w:rsidRDefault="009A51EE" w:rsidP="009A51EE">
      <w:pPr>
        <w:rPr>
          <w:sz w:val="24"/>
          <w:szCs w:val="24"/>
        </w:rPr>
      </w:pPr>
    </w:p>
    <w:p w:rsidR="009A51EE" w:rsidRDefault="009A51EE" w:rsidP="009A51EE">
      <w:pPr>
        <w:rPr>
          <w:sz w:val="24"/>
          <w:szCs w:val="24"/>
        </w:rPr>
      </w:pPr>
    </w:p>
    <w:p w:rsidR="009A51EE" w:rsidRPr="009A51EE" w:rsidRDefault="009A51EE" w:rsidP="009A51EE">
      <w:pPr>
        <w:rPr>
          <w:sz w:val="24"/>
          <w:szCs w:val="24"/>
        </w:rPr>
      </w:pPr>
    </w:p>
    <w:p w:rsidR="009A51EE" w:rsidRPr="009A51EE" w:rsidRDefault="009A51EE" w:rsidP="009A51EE">
      <w:pPr>
        <w:jc w:val="both"/>
        <w:rPr>
          <w:b/>
          <w:sz w:val="24"/>
          <w:szCs w:val="24"/>
          <w:u w:val="single"/>
        </w:rPr>
      </w:pPr>
      <w:r w:rsidRPr="009A51EE">
        <w:rPr>
          <w:b/>
          <w:sz w:val="24"/>
          <w:szCs w:val="24"/>
          <w:u w:val="single"/>
        </w:rPr>
        <w:t>31/2018. (III.27.) határozat:</w:t>
      </w:r>
    </w:p>
    <w:p w:rsidR="009A51EE" w:rsidRPr="009A51EE" w:rsidRDefault="009A51EE" w:rsidP="009A51EE">
      <w:pPr>
        <w:jc w:val="both"/>
        <w:rPr>
          <w:b/>
          <w:sz w:val="24"/>
          <w:szCs w:val="24"/>
        </w:rPr>
      </w:pPr>
      <w:r w:rsidRPr="009A51EE">
        <w:rPr>
          <w:rFonts w:cs="Arial"/>
          <w:b/>
          <w:sz w:val="24"/>
          <w:szCs w:val="24"/>
        </w:rPr>
        <w:t>/A Tarnamenti-2002 Kft. ellátási szerződésének módosításáról/</w:t>
      </w:r>
    </w:p>
    <w:p w:rsidR="009A51EE" w:rsidRPr="009A51EE" w:rsidRDefault="009A51EE" w:rsidP="009A51EE">
      <w:pPr>
        <w:jc w:val="both"/>
        <w:rPr>
          <w:bCs/>
          <w:sz w:val="24"/>
          <w:szCs w:val="24"/>
        </w:rPr>
      </w:pPr>
    </w:p>
    <w:p w:rsidR="009A51EE" w:rsidRPr="009A51EE" w:rsidRDefault="009A51EE" w:rsidP="009A51EE">
      <w:pPr>
        <w:jc w:val="both"/>
        <w:rPr>
          <w:bCs/>
          <w:sz w:val="24"/>
          <w:szCs w:val="24"/>
        </w:rPr>
      </w:pPr>
      <w:r w:rsidRPr="009A51EE">
        <w:rPr>
          <w:bCs/>
          <w:sz w:val="24"/>
          <w:szCs w:val="24"/>
        </w:rPr>
        <w:t xml:space="preserve">Jászjákóhalma Község Önkormányzatának Képviselő-testülete a Jászjákóhalma Község Önkormányzata és a Tarnamenti-2002 Vendéglátó és Szolgáltató Kft. (székhelye: 5122 Jászdózsa, Dózsa </w:t>
      </w:r>
      <w:proofErr w:type="spellStart"/>
      <w:r w:rsidRPr="009A51EE">
        <w:rPr>
          <w:bCs/>
          <w:sz w:val="24"/>
          <w:szCs w:val="24"/>
        </w:rPr>
        <w:t>Gy</w:t>
      </w:r>
      <w:proofErr w:type="spellEnd"/>
      <w:r w:rsidRPr="009A51EE">
        <w:rPr>
          <w:bCs/>
          <w:sz w:val="24"/>
          <w:szCs w:val="24"/>
        </w:rPr>
        <w:t>. út 81.) közötti ellátási szerződés 9. pontjának módosítását a jelen határozat mellékletét képező „Ellátási szerződés módosítása” szerinti tartalommal, 2018. május 1. napjától elfogadja.</w:t>
      </w:r>
    </w:p>
    <w:p w:rsidR="009A51EE" w:rsidRPr="009A51EE" w:rsidRDefault="009A51EE" w:rsidP="009A51EE">
      <w:pPr>
        <w:rPr>
          <w:b/>
          <w:bCs/>
          <w:sz w:val="24"/>
          <w:szCs w:val="24"/>
          <w:u w:val="single"/>
        </w:rPr>
      </w:pPr>
    </w:p>
    <w:p w:rsidR="009A51EE" w:rsidRPr="009A51EE" w:rsidRDefault="009A51EE" w:rsidP="009A51EE">
      <w:pPr>
        <w:rPr>
          <w:sz w:val="24"/>
          <w:szCs w:val="24"/>
        </w:rPr>
      </w:pPr>
      <w:r w:rsidRPr="009A51EE">
        <w:rPr>
          <w:b/>
          <w:bCs/>
          <w:sz w:val="24"/>
          <w:szCs w:val="24"/>
          <w:u w:val="single"/>
        </w:rPr>
        <w:t>Határidő:</w:t>
      </w:r>
      <w:r w:rsidRPr="009A51EE">
        <w:rPr>
          <w:sz w:val="24"/>
          <w:szCs w:val="24"/>
        </w:rPr>
        <w:t xml:space="preserve"> 2018. május 01.</w:t>
      </w:r>
    </w:p>
    <w:p w:rsidR="009A51EE" w:rsidRPr="009A51EE" w:rsidRDefault="009A51EE" w:rsidP="009A51EE">
      <w:pPr>
        <w:rPr>
          <w:sz w:val="24"/>
          <w:szCs w:val="24"/>
        </w:rPr>
      </w:pPr>
      <w:r w:rsidRPr="009A51EE">
        <w:rPr>
          <w:b/>
          <w:bCs/>
          <w:sz w:val="24"/>
          <w:szCs w:val="24"/>
          <w:u w:val="single"/>
        </w:rPr>
        <w:t>Felelős:</w:t>
      </w:r>
      <w:r w:rsidRPr="009A51EE">
        <w:rPr>
          <w:sz w:val="24"/>
          <w:szCs w:val="24"/>
        </w:rPr>
        <w:t xml:space="preserve"> polgármester</w:t>
      </w:r>
    </w:p>
    <w:p w:rsidR="009A51EE" w:rsidRDefault="009A51EE" w:rsidP="009A51EE">
      <w:pPr>
        <w:rPr>
          <w:sz w:val="24"/>
          <w:szCs w:val="24"/>
        </w:rPr>
      </w:pPr>
    </w:p>
    <w:p w:rsidR="009A51EE" w:rsidRDefault="009A51EE" w:rsidP="009A51EE">
      <w:pPr>
        <w:rPr>
          <w:sz w:val="24"/>
          <w:szCs w:val="24"/>
        </w:rPr>
      </w:pPr>
    </w:p>
    <w:p w:rsidR="009A51EE" w:rsidRDefault="009A51EE" w:rsidP="009A51EE">
      <w:pPr>
        <w:rPr>
          <w:sz w:val="24"/>
          <w:szCs w:val="24"/>
        </w:rPr>
      </w:pPr>
    </w:p>
    <w:p w:rsidR="009A51EE" w:rsidRDefault="009A51EE" w:rsidP="009A51EE">
      <w:pPr>
        <w:rPr>
          <w:sz w:val="24"/>
          <w:szCs w:val="24"/>
        </w:rPr>
      </w:pPr>
    </w:p>
    <w:p w:rsidR="009A51EE" w:rsidRDefault="009A51EE" w:rsidP="009A51EE">
      <w:pPr>
        <w:rPr>
          <w:sz w:val="24"/>
          <w:szCs w:val="24"/>
        </w:rPr>
      </w:pPr>
    </w:p>
    <w:p w:rsidR="009A51EE" w:rsidRPr="009A51EE" w:rsidRDefault="009A51EE" w:rsidP="009A51EE">
      <w:pPr>
        <w:rPr>
          <w:sz w:val="24"/>
          <w:szCs w:val="24"/>
        </w:rPr>
      </w:pPr>
    </w:p>
    <w:p w:rsidR="009A51EE" w:rsidRPr="009A51EE" w:rsidRDefault="009A51EE" w:rsidP="009A51EE">
      <w:pPr>
        <w:jc w:val="both"/>
        <w:rPr>
          <w:b/>
          <w:sz w:val="24"/>
          <w:szCs w:val="24"/>
          <w:u w:val="single"/>
        </w:rPr>
      </w:pPr>
      <w:r w:rsidRPr="009A51EE">
        <w:rPr>
          <w:b/>
          <w:sz w:val="24"/>
          <w:szCs w:val="24"/>
          <w:u w:val="single"/>
        </w:rPr>
        <w:lastRenderedPageBreak/>
        <w:t>32/2018. (III.27.) határozat:</w:t>
      </w:r>
    </w:p>
    <w:p w:rsidR="009A51EE" w:rsidRPr="009A51EE" w:rsidRDefault="009A51EE" w:rsidP="009A51EE">
      <w:pPr>
        <w:jc w:val="both"/>
        <w:rPr>
          <w:rFonts w:cs="Arial"/>
          <w:b/>
          <w:bCs/>
          <w:sz w:val="24"/>
          <w:szCs w:val="24"/>
        </w:rPr>
      </w:pPr>
      <w:r w:rsidRPr="009A51EE">
        <w:rPr>
          <w:rFonts w:cs="Arial"/>
          <w:b/>
          <w:bCs/>
          <w:sz w:val="24"/>
          <w:szCs w:val="24"/>
        </w:rPr>
        <w:t>/Önkormányzati Társulás az Észak-alföldi Régió Ivóvízminőségének Javításáért megszüntető társulási megállapodásának elfogadásáról/</w:t>
      </w:r>
    </w:p>
    <w:p w:rsidR="009A51EE" w:rsidRPr="009A51EE" w:rsidRDefault="009A51EE" w:rsidP="009A51EE">
      <w:pPr>
        <w:jc w:val="both"/>
        <w:rPr>
          <w:bCs/>
          <w:sz w:val="24"/>
          <w:szCs w:val="24"/>
        </w:rPr>
      </w:pPr>
    </w:p>
    <w:p w:rsidR="009A51EE" w:rsidRPr="009A51EE" w:rsidRDefault="009A51EE" w:rsidP="009A51EE">
      <w:pPr>
        <w:jc w:val="both"/>
        <w:rPr>
          <w:sz w:val="24"/>
          <w:szCs w:val="24"/>
        </w:rPr>
      </w:pPr>
      <w:r w:rsidRPr="009A51EE">
        <w:rPr>
          <w:bCs/>
          <w:sz w:val="24"/>
          <w:szCs w:val="24"/>
        </w:rPr>
        <w:t xml:space="preserve">Jászjákóhalma Község Önkormányzatának Képviselő-testülete </w:t>
      </w:r>
      <w:r w:rsidRPr="009A51EE">
        <w:rPr>
          <w:sz w:val="24"/>
          <w:szCs w:val="24"/>
        </w:rPr>
        <w:t xml:space="preserve">egyetért </w:t>
      </w:r>
      <w:proofErr w:type="gramStart"/>
      <w:r w:rsidRPr="009A51EE">
        <w:rPr>
          <w:sz w:val="24"/>
          <w:szCs w:val="24"/>
        </w:rPr>
        <w:t>a</w:t>
      </w:r>
      <w:proofErr w:type="gramEnd"/>
      <w:r w:rsidRPr="009A51EE">
        <w:rPr>
          <w:sz w:val="24"/>
          <w:szCs w:val="24"/>
        </w:rPr>
        <w:t xml:space="preserve"> Önkormányzati Társulás az Észak-alföldi Régió Ivóvízminőség Javításáért megszüntetésével és a Társulás megszüntető megállapodását a melléklet szerinti tartalommal elfogadja.</w:t>
      </w:r>
    </w:p>
    <w:p w:rsidR="009A51EE" w:rsidRPr="009A51EE" w:rsidRDefault="009A51EE" w:rsidP="009A51EE">
      <w:pPr>
        <w:jc w:val="both"/>
        <w:rPr>
          <w:sz w:val="24"/>
          <w:szCs w:val="24"/>
        </w:rPr>
      </w:pPr>
      <w:r w:rsidRPr="009A51EE">
        <w:rPr>
          <w:sz w:val="24"/>
          <w:szCs w:val="24"/>
        </w:rPr>
        <w:br/>
        <w:t>A képviselő-testület felhatalmazza a polgármestert a megszüntető társulási megállapodás aláírására.</w:t>
      </w:r>
    </w:p>
    <w:p w:rsidR="009A51EE" w:rsidRPr="009A51EE" w:rsidRDefault="009A51EE" w:rsidP="009A51EE">
      <w:pPr>
        <w:rPr>
          <w:sz w:val="24"/>
          <w:szCs w:val="24"/>
        </w:rPr>
      </w:pPr>
      <w:r w:rsidRPr="009A51EE">
        <w:rPr>
          <w:sz w:val="24"/>
          <w:szCs w:val="24"/>
        </w:rPr>
        <w:br/>
      </w:r>
      <w:r w:rsidRPr="009A51EE">
        <w:rPr>
          <w:b/>
          <w:bCs/>
          <w:sz w:val="24"/>
          <w:szCs w:val="24"/>
          <w:u w:val="single"/>
        </w:rPr>
        <w:t>Határidő:</w:t>
      </w:r>
      <w:r w:rsidRPr="009A51EE">
        <w:rPr>
          <w:sz w:val="24"/>
          <w:szCs w:val="24"/>
        </w:rPr>
        <w:t xml:space="preserve"> 2018. május 31.</w:t>
      </w:r>
    </w:p>
    <w:p w:rsidR="009A51EE" w:rsidRPr="009A51EE" w:rsidRDefault="009A51EE" w:rsidP="009A51EE">
      <w:pPr>
        <w:rPr>
          <w:sz w:val="24"/>
          <w:szCs w:val="24"/>
        </w:rPr>
      </w:pPr>
      <w:r w:rsidRPr="009A51EE">
        <w:rPr>
          <w:b/>
          <w:bCs/>
          <w:sz w:val="24"/>
          <w:szCs w:val="24"/>
          <w:u w:val="single"/>
        </w:rPr>
        <w:t>Felelős:</w:t>
      </w:r>
      <w:r w:rsidRPr="009A51EE">
        <w:rPr>
          <w:sz w:val="24"/>
          <w:szCs w:val="24"/>
        </w:rPr>
        <w:t xml:space="preserve"> </w:t>
      </w:r>
      <w:proofErr w:type="spellStart"/>
      <w:r w:rsidRPr="009A51EE">
        <w:rPr>
          <w:sz w:val="24"/>
          <w:szCs w:val="24"/>
        </w:rPr>
        <w:t>Terjéki</w:t>
      </w:r>
      <w:proofErr w:type="spellEnd"/>
      <w:r w:rsidRPr="009A51EE">
        <w:rPr>
          <w:sz w:val="24"/>
          <w:szCs w:val="24"/>
        </w:rPr>
        <w:t xml:space="preserve"> Tünde polgármester</w:t>
      </w:r>
    </w:p>
    <w:p w:rsidR="009A51EE" w:rsidRDefault="009A51EE" w:rsidP="009A51EE">
      <w:pPr>
        <w:rPr>
          <w:b/>
          <w:bCs/>
          <w:sz w:val="24"/>
          <w:szCs w:val="24"/>
        </w:rPr>
      </w:pPr>
    </w:p>
    <w:p w:rsidR="009A51EE" w:rsidRDefault="009A51EE" w:rsidP="009A51EE">
      <w:pPr>
        <w:rPr>
          <w:b/>
          <w:bCs/>
          <w:sz w:val="24"/>
          <w:szCs w:val="24"/>
        </w:rPr>
      </w:pPr>
    </w:p>
    <w:p w:rsidR="009A51EE" w:rsidRPr="009A51EE" w:rsidRDefault="009A51EE" w:rsidP="009A51EE">
      <w:pPr>
        <w:rPr>
          <w:b/>
          <w:bCs/>
          <w:sz w:val="24"/>
          <w:szCs w:val="24"/>
        </w:rPr>
      </w:pPr>
    </w:p>
    <w:p w:rsidR="009A51EE" w:rsidRPr="009A51EE" w:rsidRDefault="009A51EE" w:rsidP="009A51EE">
      <w:pPr>
        <w:jc w:val="both"/>
        <w:rPr>
          <w:b/>
          <w:sz w:val="24"/>
          <w:szCs w:val="24"/>
          <w:u w:val="single"/>
        </w:rPr>
      </w:pPr>
      <w:r w:rsidRPr="009A51EE">
        <w:rPr>
          <w:b/>
          <w:sz w:val="24"/>
          <w:szCs w:val="24"/>
          <w:u w:val="single"/>
        </w:rPr>
        <w:t>33/2018. (III.27.) határozat:</w:t>
      </w:r>
    </w:p>
    <w:p w:rsidR="009A51EE" w:rsidRPr="009A51EE" w:rsidRDefault="009A51EE" w:rsidP="009A51EE">
      <w:pPr>
        <w:jc w:val="both"/>
        <w:rPr>
          <w:b/>
          <w:bCs/>
          <w:sz w:val="24"/>
          <w:szCs w:val="24"/>
        </w:rPr>
      </w:pPr>
      <w:r w:rsidRPr="009A51EE">
        <w:rPr>
          <w:b/>
          <w:bCs/>
          <w:sz w:val="24"/>
          <w:szCs w:val="24"/>
        </w:rPr>
        <w:t xml:space="preserve">/Az Állami Számvevőszék (ÁSZ) utóellenőrzési jelentése és ÁSZ elnökének figyelemfelhívó levele alapján </w:t>
      </w:r>
      <w:bookmarkStart w:id="0" w:name="_Hlk509414407"/>
      <w:r w:rsidRPr="009A51EE">
        <w:rPr>
          <w:b/>
          <w:bCs/>
          <w:sz w:val="24"/>
          <w:szCs w:val="24"/>
        </w:rPr>
        <w:t>a szükséges intézkedések meghatározásáról/</w:t>
      </w:r>
    </w:p>
    <w:bookmarkEnd w:id="0"/>
    <w:p w:rsidR="009A51EE" w:rsidRPr="009A51EE" w:rsidRDefault="009A51EE" w:rsidP="009A51EE">
      <w:pPr>
        <w:jc w:val="both"/>
        <w:rPr>
          <w:b/>
          <w:bCs/>
          <w:sz w:val="24"/>
          <w:szCs w:val="24"/>
        </w:rPr>
      </w:pPr>
    </w:p>
    <w:p w:rsidR="009A51EE" w:rsidRPr="009A51EE" w:rsidRDefault="009A51EE" w:rsidP="009A51EE">
      <w:pPr>
        <w:jc w:val="both"/>
        <w:rPr>
          <w:sz w:val="24"/>
          <w:szCs w:val="24"/>
        </w:rPr>
      </w:pPr>
      <w:r w:rsidRPr="009A51EE">
        <w:rPr>
          <w:bCs/>
          <w:sz w:val="24"/>
          <w:szCs w:val="24"/>
        </w:rPr>
        <w:t xml:space="preserve">Jászjákóhalma Község Önkormányzatának Képviselő-testülete az Állami Számvevőszék </w:t>
      </w:r>
      <w:r w:rsidRPr="009A51EE">
        <w:rPr>
          <w:sz w:val="24"/>
          <w:szCs w:val="24"/>
        </w:rPr>
        <w:t>„Utóellenőrzések – Az önkormányzatok pénzügyi gazdálkodási helyzete értékelésének és gazdálkodása szabályosságának utóellenőrzése – Jászjákóhalma Községi Önkormányzat” című ellenőrzése eredményeképp – az ÁSZ elnöke által az EL-0178-040/2017. számon kiadott figyelemfelhívó levélben foglaltakra tekintettel - – a jogszabálysértő gyakorlat megszüntetése érdekében az alábbi intézkedéseket határozza meg:</w:t>
      </w:r>
    </w:p>
    <w:p w:rsidR="009A51EE" w:rsidRPr="009A51EE" w:rsidRDefault="009A51EE" w:rsidP="009A51EE">
      <w:pPr>
        <w:jc w:val="both"/>
        <w:rPr>
          <w:bCs/>
          <w:sz w:val="24"/>
          <w:szCs w:val="24"/>
        </w:rPr>
      </w:pPr>
    </w:p>
    <w:p w:rsidR="009A51EE" w:rsidRPr="009A51EE" w:rsidRDefault="009A51EE" w:rsidP="009A51EE">
      <w:pPr>
        <w:pStyle w:val="Listaszerbekezds"/>
        <w:numPr>
          <w:ilvl w:val="0"/>
          <w:numId w:val="3"/>
        </w:numPr>
        <w:spacing w:after="0" w:line="240" w:lineRule="auto"/>
        <w:jc w:val="both"/>
        <w:rPr>
          <w:rFonts w:ascii="Times New Roman" w:hAnsi="Times New Roman" w:cs="Times New Roman"/>
          <w:sz w:val="24"/>
          <w:szCs w:val="24"/>
        </w:rPr>
      </w:pPr>
      <w:r w:rsidRPr="009A51EE">
        <w:rPr>
          <w:rFonts w:ascii="Times New Roman" w:hAnsi="Times New Roman" w:cs="Times New Roman"/>
          <w:sz w:val="24"/>
          <w:szCs w:val="24"/>
        </w:rPr>
        <w:t xml:space="preserve">A jegyző a figyelemfelhívó levélben foglaltakat </w:t>
      </w:r>
      <w:r w:rsidRPr="009A51EE">
        <w:rPr>
          <w:rFonts w:ascii="Times New Roman" w:hAnsi="Times New Roman" w:cs="Times New Roman"/>
          <w:bCs/>
          <w:color w:val="000000"/>
          <w:sz w:val="24"/>
          <w:szCs w:val="24"/>
        </w:rPr>
        <w:t xml:space="preserve">a költségvetési szervek belső kontrollrendszeréről és belső ellenőrzéséről szóló 370/2011. (XII. 31.) Korm. rendelet (továbbiakban: </w:t>
      </w:r>
      <w:proofErr w:type="spellStart"/>
      <w:r w:rsidRPr="009A51EE">
        <w:rPr>
          <w:rFonts w:ascii="Times New Roman" w:hAnsi="Times New Roman" w:cs="Times New Roman"/>
          <w:sz w:val="24"/>
          <w:szCs w:val="24"/>
        </w:rPr>
        <w:t>Bkr</w:t>
      </w:r>
      <w:proofErr w:type="spellEnd"/>
      <w:r w:rsidRPr="009A51EE">
        <w:rPr>
          <w:rFonts w:ascii="Times New Roman" w:hAnsi="Times New Roman" w:cs="Times New Roman"/>
          <w:sz w:val="24"/>
          <w:szCs w:val="24"/>
        </w:rPr>
        <w:t xml:space="preserve">.) szerint működtetett integrált kockázatkezelési rendszerében a szervezet tevékenységében rejlő és a szervezeti célokkal összefüggő kockázatok között szerepeltesse, valamint a </w:t>
      </w:r>
      <w:proofErr w:type="spellStart"/>
      <w:proofErr w:type="gramStart"/>
      <w:r w:rsidRPr="009A51EE">
        <w:rPr>
          <w:rFonts w:ascii="Times New Roman" w:hAnsi="Times New Roman" w:cs="Times New Roman"/>
          <w:sz w:val="24"/>
          <w:szCs w:val="24"/>
        </w:rPr>
        <w:t>Bkr</w:t>
      </w:r>
      <w:proofErr w:type="spellEnd"/>
      <w:r w:rsidRPr="009A51EE">
        <w:rPr>
          <w:rFonts w:ascii="Times New Roman" w:hAnsi="Times New Roman" w:cs="Times New Roman"/>
          <w:sz w:val="24"/>
          <w:szCs w:val="24"/>
        </w:rPr>
        <w:t>.-</w:t>
      </w:r>
      <w:proofErr w:type="gramEnd"/>
      <w:r w:rsidRPr="009A51EE">
        <w:rPr>
          <w:rFonts w:ascii="Times New Roman" w:hAnsi="Times New Roman" w:cs="Times New Roman"/>
          <w:sz w:val="24"/>
          <w:szCs w:val="24"/>
        </w:rPr>
        <w:t>ben foglalt előírásoknak megfelelően kezelje.</w:t>
      </w:r>
    </w:p>
    <w:p w:rsidR="009A51EE" w:rsidRPr="009A51EE" w:rsidRDefault="009A51EE" w:rsidP="009A51EE">
      <w:pPr>
        <w:jc w:val="both"/>
        <w:rPr>
          <w:sz w:val="24"/>
          <w:szCs w:val="24"/>
        </w:rPr>
      </w:pPr>
    </w:p>
    <w:p w:rsidR="009A51EE" w:rsidRPr="009A51EE" w:rsidRDefault="009A51EE" w:rsidP="009A51EE">
      <w:pPr>
        <w:pStyle w:val="Listaszerbekezds"/>
        <w:numPr>
          <w:ilvl w:val="0"/>
          <w:numId w:val="3"/>
        </w:numPr>
        <w:spacing w:after="0" w:line="240" w:lineRule="auto"/>
        <w:jc w:val="both"/>
        <w:rPr>
          <w:rFonts w:ascii="Times New Roman" w:hAnsi="Times New Roman" w:cs="Times New Roman"/>
          <w:sz w:val="24"/>
          <w:szCs w:val="24"/>
        </w:rPr>
      </w:pPr>
      <w:r w:rsidRPr="009A51EE">
        <w:rPr>
          <w:rFonts w:ascii="Times New Roman" w:hAnsi="Times New Roman" w:cs="Times New Roman"/>
          <w:sz w:val="24"/>
          <w:szCs w:val="24"/>
        </w:rPr>
        <w:t xml:space="preserve">A jegyző a figyelemfelhívó levélben foglaltakra tett intézkedéseit szerepeltesse a </w:t>
      </w:r>
      <w:proofErr w:type="spellStart"/>
      <w:r w:rsidRPr="009A51EE">
        <w:rPr>
          <w:rFonts w:ascii="Times New Roman" w:hAnsi="Times New Roman" w:cs="Times New Roman"/>
          <w:sz w:val="24"/>
          <w:szCs w:val="24"/>
        </w:rPr>
        <w:t>Bkr</w:t>
      </w:r>
      <w:proofErr w:type="spellEnd"/>
      <w:r w:rsidRPr="009A51EE">
        <w:rPr>
          <w:rFonts w:ascii="Times New Roman" w:hAnsi="Times New Roman" w:cs="Times New Roman"/>
          <w:sz w:val="24"/>
          <w:szCs w:val="24"/>
        </w:rPr>
        <w:t>. 14. § (1) bekezdése alapján a külső ellenőrzésekhez kapcsolódó intézkedési tervek végrehajtásáról vezetett nyilvántartásában.</w:t>
      </w:r>
    </w:p>
    <w:p w:rsidR="009A51EE" w:rsidRPr="009A51EE" w:rsidRDefault="009A51EE" w:rsidP="009A51EE">
      <w:pPr>
        <w:jc w:val="both"/>
        <w:rPr>
          <w:sz w:val="24"/>
          <w:szCs w:val="24"/>
        </w:rPr>
      </w:pPr>
    </w:p>
    <w:p w:rsidR="009A51EE" w:rsidRPr="009A51EE" w:rsidRDefault="009A51EE" w:rsidP="009A51EE">
      <w:pPr>
        <w:pStyle w:val="Listaszerbekezds"/>
        <w:numPr>
          <w:ilvl w:val="0"/>
          <w:numId w:val="3"/>
        </w:numPr>
        <w:spacing w:after="0" w:line="240" w:lineRule="auto"/>
        <w:jc w:val="both"/>
        <w:rPr>
          <w:rFonts w:ascii="Times New Roman" w:hAnsi="Times New Roman" w:cs="Times New Roman"/>
          <w:sz w:val="24"/>
          <w:szCs w:val="24"/>
        </w:rPr>
      </w:pPr>
      <w:r w:rsidRPr="009A51EE">
        <w:rPr>
          <w:rFonts w:ascii="Times New Roman" w:hAnsi="Times New Roman" w:cs="Times New Roman"/>
          <w:sz w:val="24"/>
          <w:szCs w:val="24"/>
        </w:rPr>
        <w:t>A jegyző a költségvetési rendelettervezetek és azok évközi módosításai alkalmával készítse elő a bevételek növelését és a kiadások csökkentését célzó intézkedéseket tartalmazó döntési javaslatokat.</w:t>
      </w:r>
    </w:p>
    <w:p w:rsidR="009A51EE" w:rsidRPr="009A51EE" w:rsidRDefault="009A51EE" w:rsidP="009A51EE">
      <w:pPr>
        <w:jc w:val="both"/>
        <w:rPr>
          <w:sz w:val="24"/>
          <w:szCs w:val="24"/>
        </w:rPr>
      </w:pPr>
    </w:p>
    <w:p w:rsidR="009A51EE" w:rsidRPr="009A51EE" w:rsidRDefault="009A51EE" w:rsidP="009A51EE">
      <w:pPr>
        <w:pStyle w:val="Listaszerbekezds"/>
        <w:numPr>
          <w:ilvl w:val="0"/>
          <w:numId w:val="3"/>
        </w:numPr>
        <w:spacing w:after="0" w:line="240" w:lineRule="auto"/>
        <w:jc w:val="both"/>
        <w:rPr>
          <w:rFonts w:ascii="Times New Roman" w:hAnsi="Times New Roman" w:cs="Times New Roman"/>
          <w:sz w:val="24"/>
          <w:szCs w:val="24"/>
        </w:rPr>
      </w:pPr>
      <w:r w:rsidRPr="009A51EE">
        <w:rPr>
          <w:rFonts w:ascii="Times New Roman" w:hAnsi="Times New Roman" w:cs="Times New Roman"/>
          <w:sz w:val="24"/>
          <w:szCs w:val="24"/>
        </w:rPr>
        <w:t>A jegyző a helyi iparűzési adó többletbevételek befolyása felől intézkedjen.</w:t>
      </w:r>
    </w:p>
    <w:p w:rsidR="009A51EE" w:rsidRPr="009A51EE" w:rsidRDefault="009A51EE" w:rsidP="009A51EE">
      <w:pPr>
        <w:jc w:val="both"/>
        <w:rPr>
          <w:bCs/>
          <w:sz w:val="24"/>
          <w:szCs w:val="24"/>
        </w:rPr>
      </w:pPr>
    </w:p>
    <w:p w:rsidR="009A51EE" w:rsidRPr="009A51EE" w:rsidRDefault="009A51EE" w:rsidP="009A51EE">
      <w:pPr>
        <w:pStyle w:val="NormlWeb"/>
        <w:numPr>
          <w:ilvl w:val="0"/>
          <w:numId w:val="3"/>
        </w:numPr>
        <w:spacing w:before="0" w:beforeAutospacing="0" w:after="0" w:afterAutospacing="0"/>
        <w:jc w:val="both"/>
        <w:rPr>
          <w:color w:val="000000"/>
        </w:rPr>
      </w:pPr>
      <w:r w:rsidRPr="009A51EE">
        <w:rPr>
          <w:bCs/>
          <w:color w:val="000000"/>
        </w:rPr>
        <w:t xml:space="preserve">Az államháztartás számviteléről szóló 4/2013. (I. 11.) Korm. rendelet (továbbiakban: </w:t>
      </w:r>
      <w:proofErr w:type="spellStart"/>
      <w:r w:rsidRPr="009A51EE">
        <w:rPr>
          <w:bCs/>
          <w:color w:val="000000"/>
        </w:rPr>
        <w:t>Áhsz</w:t>
      </w:r>
      <w:proofErr w:type="spellEnd"/>
      <w:r w:rsidRPr="009A51EE">
        <w:rPr>
          <w:bCs/>
          <w:color w:val="000000"/>
        </w:rPr>
        <w:t xml:space="preserve">.) </w:t>
      </w:r>
      <w:r w:rsidRPr="009A51EE">
        <w:t xml:space="preserve">14. § (8) bekezdésében foglalt előírásnak megfelelően, </w:t>
      </w:r>
      <w:r w:rsidRPr="009A51EE">
        <w:rPr>
          <w:color w:val="000000"/>
        </w:rPr>
        <w:t>a mérlegben a kötelezettségek között az egységes rovatrend szerinti rovatokhoz kapcsolódóan vezetett nyilvántartási számlákon nyilvántartott végleges kötelezettségvállalásokat, más fizetési kötelezettségeket mindaddig ki kell mutatni, amíg azokat pénzügyileg ki nem egyenlítették, el nem engedték vagy egyéb módon nem rendezték.</w:t>
      </w:r>
    </w:p>
    <w:p w:rsidR="009A51EE" w:rsidRPr="009A51EE" w:rsidRDefault="009A51EE" w:rsidP="009A51EE">
      <w:pPr>
        <w:pStyle w:val="NormlWeb"/>
        <w:spacing w:before="0" w:beforeAutospacing="0" w:after="0" w:afterAutospacing="0"/>
        <w:ind w:left="426"/>
        <w:jc w:val="both"/>
        <w:rPr>
          <w:color w:val="000000"/>
        </w:rPr>
      </w:pPr>
    </w:p>
    <w:p w:rsidR="009A51EE" w:rsidRPr="009A51EE" w:rsidRDefault="009A51EE" w:rsidP="009A51EE">
      <w:pPr>
        <w:pStyle w:val="NormlWeb"/>
        <w:numPr>
          <w:ilvl w:val="0"/>
          <w:numId w:val="3"/>
        </w:numPr>
        <w:spacing w:before="0" w:beforeAutospacing="0" w:after="0" w:afterAutospacing="0"/>
        <w:jc w:val="both"/>
        <w:rPr>
          <w:color w:val="000000"/>
        </w:rPr>
      </w:pPr>
      <w:r w:rsidRPr="009A51EE">
        <w:lastRenderedPageBreak/>
        <w:t xml:space="preserve">Az </w:t>
      </w:r>
      <w:proofErr w:type="spellStart"/>
      <w:r w:rsidRPr="009A51EE">
        <w:t>Áhsz</w:t>
      </w:r>
      <w:proofErr w:type="spellEnd"/>
      <w:r w:rsidRPr="009A51EE">
        <w:t xml:space="preserve">. 1. § (1) bekezdés 9. pontja szerint végleges kötelezettségvállalásként, más fizetési kötelezettségként ki kell mutatni a pénzértékben kifejezett, jogszabályból, jogerős bírói ítéletből vagy hatósági határozatból, szerződésből - ideértve az átvállalt kötelezettségeket is - jogszerűen eredő elismert tartozást, amely kifizetésének feltételeit a másik fél már teljesítette. </w:t>
      </w:r>
      <w:r w:rsidRPr="009A51EE">
        <w:rPr>
          <w:color w:val="000000"/>
        </w:rPr>
        <w:t xml:space="preserve">Ilyennek minősül különösen a számfejtett személyi juttatás, a teljesítésigazolással ellátott számlázott termékértékesítésért vagy szolgáltatásnyújtásért fizetendő ellenérték, valamint a felvett hitelek, kölcsönök, kapott visszatérítendő támogatások, kölcsönök visszafizetendő összege és annak </w:t>
      </w:r>
      <w:proofErr w:type="spellStart"/>
      <w:r w:rsidRPr="009A51EE">
        <w:rPr>
          <w:color w:val="000000"/>
        </w:rPr>
        <w:t>kamatai</w:t>
      </w:r>
      <w:proofErr w:type="spellEnd"/>
      <w:r w:rsidRPr="009A51EE">
        <w:rPr>
          <w:color w:val="000000"/>
        </w:rPr>
        <w:t>.</w:t>
      </w:r>
    </w:p>
    <w:p w:rsidR="009A51EE" w:rsidRPr="009A51EE" w:rsidRDefault="009A51EE" w:rsidP="009A51EE">
      <w:pPr>
        <w:jc w:val="both"/>
        <w:rPr>
          <w:color w:val="000000"/>
          <w:sz w:val="24"/>
          <w:szCs w:val="24"/>
        </w:rPr>
      </w:pPr>
    </w:p>
    <w:p w:rsidR="009A51EE" w:rsidRPr="009A51EE" w:rsidRDefault="009A51EE" w:rsidP="009A51EE">
      <w:pPr>
        <w:pStyle w:val="Szvegtrzs"/>
        <w:widowControl w:val="0"/>
        <w:numPr>
          <w:ilvl w:val="0"/>
          <w:numId w:val="3"/>
        </w:numPr>
        <w:spacing w:after="0"/>
        <w:jc w:val="both"/>
        <w:textAlignment w:val="baseline"/>
        <w:rPr>
          <w:color w:val="000000"/>
          <w:sz w:val="24"/>
          <w:szCs w:val="24"/>
        </w:rPr>
      </w:pPr>
      <w:r w:rsidRPr="009A51EE">
        <w:rPr>
          <w:sz w:val="24"/>
          <w:szCs w:val="24"/>
        </w:rPr>
        <w:t xml:space="preserve">Gondoskodni kell a kötelezettségvállalások, más fizetési kötelezettségek jogszabályi előírásoknak megfelelő számviteli nyilvántartása érdekében az </w:t>
      </w:r>
      <w:proofErr w:type="spellStart"/>
      <w:r w:rsidRPr="009A51EE">
        <w:rPr>
          <w:sz w:val="24"/>
          <w:szCs w:val="24"/>
        </w:rPr>
        <w:t>Áhsz</w:t>
      </w:r>
      <w:proofErr w:type="spellEnd"/>
      <w:r w:rsidRPr="009A51EE">
        <w:rPr>
          <w:sz w:val="24"/>
          <w:szCs w:val="24"/>
        </w:rPr>
        <w:t>. l4. számú melléklete II. pontjában előírt tartalmi követelményeknek megfelelő részletező nyilvántartás vezetéséről.</w:t>
      </w:r>
    </w:p>
    <w:p w:rsidR="009A51EE" w:rsidRPr="009A51EE" w:rsidRDefault="009A51EE" w:rsidP="009A51EE">
      <w:pPr>
        <w:pStyle w:val="Szvegtrzs"/>
        <w:spacing w:after="0"/>
        <w:ind w:left="426"/>
        <w:jc w:val="both"/>
        <w:rPr>
          <w:color w:val="000000"/>
          <w:sz w:val="24"/>
          <w:szCs w:val="24"/>
        </w:rPr>
      </w:pPr>
    </w:p>
    <w:p w:rsidR="009A51EE" w:rsidRPr="009A51EE" w:rsidRDefault="009A51EE" w:rsidP="009A51EE">
      <w:pPr>
        <w:pStyle w:val="Szvegtrzs"/>
        <w:widowControl w:val="0"/>
        <w:numPr>
          <w:ilvl w:val="0"/>
          <w:numId w:val="3"/>
        </w:numPr>
        <w:spacing w:after="0"/>
        <w:jc w:val="both"/>
        <w:textAlignment w:val="baseline"/>
        <w:rPr>
          <w:color w:val="000000"/>
          <w:sz w:val="24"/>
          <w:szCs w:val="24"/>
        </w:rPr>
      </w:pPr>
      <w:r w:rsidRPr="009A51EE">
        <w:rPr>
          <w:color w:val="000000"/>
          <w:sz w:val="24"/>
          <w:szCs w:val="24"/>
        </w:rPr>
        <w:t>A költségvetési rendeletek elfogadása, és azok módosításai során biztosítani szükséges a tervezett bevételek közgazdasági megalapozottságát az államháztartásról szóló 2011. évi CXCV. tv. 4. § (2) bekezdésében foglaltak alapján.</w:t>
      </w:r>
    </w:p>
    <w:p w:rsidR="009A51EE" w:rsidRPr="009A51EE" w:rsidRDefault="009A51EE" w:rsidP="009A51EE">
      <w:pPr>
        <w:pStyle w:val="Szvegtrzs"/>
        <w:spacing w:after="0"/>
        <w:ind w:left="426"/>
        <w:jc w:val="both"/>
        <w:rPr>
          <w:color w:val="000000"/>
          <w:sz w:val="24"/>
          <w:szCs w:val="24"/>
        </w:rPr>
      </w:pPr>
    </w:p>
    <w:p w:rsidR="009A51EE" w:rsidRPr="009A51EE" w:rsidRDefault="009A51EE" w:rsidP="009A51EE">
      <w:pPr>
        <w:pStyle w:val="Szvegtrzs"/>
        <w:widowControl w:val="0"/>
        <w:numPr>
          <w:ilvl w:val="0"/>
          <w:numId w:val="3"/>
        </w:numPr>
        <w:spacing w:after="0"/>
        <w:jc w:val="both"/>
        <w:textAlignment w:val="baseline"/>
        <w:rPr>
          <w:color w:val="000000"/>
          <w:sz w:val="24"/>
          <w:szCs w:val="24"/>
        </w:rPr>
      </w:pPr>
      <w:r w:rsidRPr="009A51EE">
        <w:rPr>
          <w:bCs/>
          <w:color w:val="000000"/>
          <w:sz w:val="24"/>
          <w:szCs w:val="24"/>
        </w:rPr>
        <w:t xml:space="preserve">A költségvetési szervek belső kontrollrendszeréről és belső ellenőrzéséről szóló 370/2011. (XII. 31.) Korm. rendelet (továbbiakban: </w:t>
      </w:r>
      <w:proofErr w:type="spellStart"/>
      <w:r w:rsidRPr="009A51EE">
        <w:rPr>
          <w:sz w:val="24"/>
          <w:szCs w:val="24"/>
        </w:rPr>
        <w:t>Bkr</w:t>
      </w:r>
      <w:proofErr w:type="spellEnd"/>
      <w:r w:rsidRPr="009A51EE">
        <w:rPr>
          <w:sz w:val="24"/>
          <w:szCs w:val="24"/>
        </w:rPr>
        <w:t>.)</w:t>
      </w:r>
      <w:r w:rsidRPr="009A51EE">
        <w:rPr>
          <w:bCs/>
          <w:color w:val="000000"/>
          <w:sz w:val="24"/>
          <w:szCs w:val="24"/>
        </w:rPr>
        <w:t xml:space="preserve"> 14. §</w:t>
      </w:r>
      <w:r w:rsidRPr="009A51EE">
        <w:rPr>
          <w:color w:val="000000"/>
          <w:sz w:val="24"/>
          <w:szCs w:val="24"/>
        </w:rPr>
        <w:t> (1) bekezdése és a</w:t>
      </w:r>
      <w:r w:rsidRPr="009A51EE">
        <w:rPr>
          <w:sz w:val="24"/>
          <w:szCs w:val="24"/>
        </w:rPr>
        <w:t xml:space="preserve"> 47. § (2) bekezdése alapján </w:t>
      </w:r>
      <w:r w:rsidRPr="009A51EE">
        <w:rPr>
          <w:color w:val="000000"/>
          <w:sz w:val="24"/>
          <w:szCs w:val="24"/>
        </w:rPr>
        <w:t>a külső ellenőrzések javaslatai alapján készült intézkedési tervek végrehajtásáról éves bontásban szükséges vezetni a nyilvántartást, melynek – az államháztartásért felelős miniszter által közzétett módszertani útmutató figyelembevétele mellett – tartalmaznia kell az ellenőrzési jelentésben szereplő javaslatot, az elfogadott intézkedési tervet, az intézkedési terv alapján végrehajtott intézkedések rövid leírását, és a végre nem hajtott intézkedések okát.</w:t>
      </w:r>
      <w:bookmarkStart w:id="1" w:name="_GoBack"/>
      <w:bookmarkEnd w:id="1"/>
    </w:p>
    <w:p w:rsidR="009A51EE" w:rsidRPr="009A51EE" w:rsidRDefault="009A51EE" w:rsidP="009A51EE">
      <w:pPr>
        <w:jc w:val="both"/>
        <w:rPr>
          <w:bCs/>
          <w:sz w:val="24"/>
          <w:szCs w:val="24"/>
        </w:rPr>
      </w:pPr>
    </w:p>
    <w:p w:rsidR="009A51EE" w:rsidRPr="009A51EE" w:rsidRDefault="009A51EE" w:rsidP="009A51EE">
      <w:pPr>
        <w:jc w:val="both"/>
        <w:rPr>
          <w:bCs/>
          <w:sz w:val="24"/>
          <w:szCs w:val="24"/>
        </w:rPr>
      </w:pPr>
      <w:r w:rsidRPr="009A51EE">
        <w:rPr>
          <w:b/>
          <w:bCs/>
          <w:sz w:val="24"/>
          <w:szCs w:val="24"/>
          <w:u w:val="single"/>
        </w:rPr>
        <w:t>Határidő:</w:t>
      </w:r>
      <w:r w:rsidRPr="009A51EE">
        <w:rPr>
          <w:bCs/>
          <w:sz w:val="24"/>
          <w:szCs w:val="24"/>
        </w:rPr>
        <w:t xml:space="preserve"> folyamatosan</w:t>
      </w:r>
    </w:p>
    <w:p w:rsidR="009A51EE" w:rsidRPr="009A51EE" w:rsidRDefault="009A51EE" w:rsidP="009A51EE">
      <w:pPr>
        <w:jc w:val="both"/>
        <w:rPr>
          <w:bCs/>
          <w:sz w:val="24"/>
          <w:szCs w:val="24"/>
        </w:rPr>
      </w:pPr>
      <w:r w:rsidRPr="009A51EE">
        <w:rPr>
          <w:b/>
          <w:bCs/>
          <w:sz w:val="24"/>
          <w:szCs w:val="24"/>
          <w:u w:val="single"/>
        </w:rPr>
        <w:t>Felelős:</w:t>
      </w:r>
      <w:r w:rsidRPr="009A51EE">
        <w:rPr>
          <w:bCs/>
          <w:sz w:val="24"/>
          <w:szCs w:val="24"/>
        </w:rPr>
        <w:t xml:space="preserve"> polgármester, jegyző, pénzügyi ügyintéző, adóhatósági ügyintéző</w:t>
      </w:r>
    </w:p>
    <w:p w:rsidR="009A51EE" w:rsidRPr="009A51EE" w:rsidRDefault="009A51EE" w:rsidP="009A51EE">
      <w:pPr>
        <w:jc w:val="both"/>
        <w:rPr>
          <w:bCs/>
          <w:sz w:val="24"/>
          <w:szCs w:val="24"/>
        </w:rPr>
      </w:pPr>
    </w:p>
    <w:p w:rsidR="00D01EAA" w:rsidRPr="009A51EE" w:rsidRDefault="00D01EAA">
      <w:pPr>
        <w:rPr>
          <w:sz w:val="24"/>
          <w:szCs w:val="24"/>
        </w:rPr>
      </w:pPr>
    </w:p>
    <w:sectPr w:rsidR="00D01EAA" w:rsidRPr="009A5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KH Sans">
    <w:altName w:val="Arial"/>
    <w:panose1 w:val="00000000000000000000"/>
    <w:charset w:val="EE"/>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13A4"/>
    <w:multiLevelType w:val="hybridMultilevel"/>
    <w:tmpl w:val="EA602306"/>
    <w:lvl w:ilvl="0" w:tplc="C150B5D2">
      <w:start w:val="1"/>
      <w:numFmt w:val="decimal"/>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397E5974"/>
    <w:multiLevelType w:val="multilevel"/>
    <w:tmpl w:val="1DCEDA12"/>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70C597E"/>
    <w:multiLevelType w:val="hybridMultilevel"/>
    <w:tmpl w:val="DA766CE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1EE"/>
    <w:rsid w:val="009A51EE"/>
    <w:rsid w:val="00D01E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0E8E"/>
  <w15:chartTrackingRefBased/>
  <w15:docId w15:val="{0601D04B-32B0-4980-AF02-B5C1F34C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A51EE"/>
    <w:pPr>
      <w:overflowPunct w:val="0"/>
      <w:autoSpaceDE w:val="0"/>
      <w:autoSpaceDN w:val="0"/>
      <w:adjustRightInd w:val="0"/>
      <w:spacing w:after="0" w:line="240" w:lineRule="auto"/>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A51EE"/>
    <w:pPr>
      <w:overflowPunct/>
      <w:autoSpaceDE/>
      <w:autoSpaceDN/>
      <w:adjustRightInd/>
      <w:spacing w:before="100" w:beforeAutospacing="1" w:after="100" w:afterAutospacing="1"/>
    </w:pPr>
    <w:rPr>
      <w:sz w:val="24"/>
      <w:szCs w:val="24"/>
    </w:rPr>
  </w:style>
  <w:style w:type="paragraph" w:customStyle="1" w:styleId="Default">
    <w:name w:val="Default"/>
    <w:rsid w:val="009A51EE"/>
    <w:pPr>
      <w:autoSpaceDE w:val="0"/>
      <w:autoSpaceDN w:val="0"/>
      <w:adjustRightInd w:val="0"/>
      <w:spacing w:after="0" w:line="240" w:lineRule="auto"/>
    </w:pPr>
    <w:rPr>
      <w:rFonts w:ascii="KH Sans" w:eastAsia="Calibri" w:hAnsi="KH Sans" w:cs="KH Sans"/>
      <w:color w:val="000000"/>
      <w:sz w:val="24"/>
      <w:szCs w:val="24"/>
    </w:rPr>
  </w:style>
  <w:style w:type="table" w:styleId="Rcsostblzat">
    <w:name w:val="Table Grid"/>
    <w:basedOn w:val="Normltblzat"/>
    <w:uiPriority w:val="59"/>
    <w:rsid w:val="009A51EE"/>
    <w:pPr>
      <w:spacing w:after="0" w:line="240" w:lineRule="auto"/>
    </w:pPr>
    <w:rPr>
      <w:rFonts w:ascii="Times New Roman" w:hAnsi="Times New Roman"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aszerbekezds">
    <w:name w:val="List Paragraph"/>
    <w:basedOn w:val="Norml"/>
    <w:uiPriority w:val="34"/>
    <w:qFormat/>
    <w:rsid w:val="009A51EE"/>
    <w:pPr>
      <w:overflowPunct/>
      <w:autoSpaceDE/>
      <w:autoSpaceDN/>
      <w:adjustRightInd/>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Textbody">
    <w:name w:val="Text body"/>
    <w:basedOn w:val="Norml"/>
    <w:rsid w:val="009A51EE"/>
    <w:pPr>
      <w:widowControl w:val="0"/>
      <w:suppressAutoHyphens/>
      <w:overflowPunct/>
      <w:autoSpaceDE/>
      <w:adjustRightInd/>
      <w:spacing w:after="120"/>
    </w:pPr>
    <w:rPr>
      <w:rFonts w:eastAsia="SimSun" w:cs="Mangal"/>
      <w:kern w:val="3"/>
      <w:sz w:val="24"/>
      <w:szCs w:val="24"/>
      <w:lang w:eastAsia="zh-CN" w:bidi="hi-IN"/>
    </w:rPr>
  </w:style>
  <w:style w:type="paragraph" w:customStyle="1" w:styleId="TableContents">
    <w:name w:val="Table Contents"/>
    <w:basedOn w:val="Norml"/>
    <w:rsid w:val="009A51EE"/>
    <w:pPr>
      <w:widowControl w:val="0"/>
      <w:suppressLineNumbers/>
      <w:suppressAutoHyphens/>
      <w:overflowPunct/>
      <w:autoSpaceDE/>
      <w:adjustRightInd/>
    </w:pPr>
    <w:rPr>
      <w:rFonts w:eastAsia="SimSun" w:cs="Mangal"/>
      <w:kern w:val="3"/>
      <w:sz w:val="24"/>
      <w:szCs w:val="24"/>
      <w:lang w:eastAsia="zh-CN" w:bidi="hi-IN"/>
    </w:rPr>
  </w:style>
  <w:style w:type="paragraph" w:styleId="Szvegtrzs">
    <w:name w:val="Body Text"/>
    <w:basedOn w:val="Norml"/>
    <w:link w:val="SzvegtrzsChar"/>
    <w:uiPriority w:val="99"/>
    <w:semiHidden/>
    <w:unhideWhenUsed/>
    <w:rsid w:val="009A51EE"/>
    <w:pPr>
      <w:suppressAutoHyphens/>
      <w:overflowPunct/>
      <w:autoSpaceDE/>
      <w:autoSpaceDN/>
      <w:adjustRightInd/>
      <w:spacing w:after="120"/>
    </w:pPr>
    <w:rPr>
      <w:kern w:val="2"/>
      <w:sz w:val="20"/>
      <w:lang w:eastAsia="ar-SA"/>
    </w:rPr>
  </w:style>
  <w:style w:type="character" w:customStyle="1" w:styleId="SzvegtrzsChar">
    <w:name w:val="Szövegtörzs Char"/>
    <w:basedOn w:val="Bekezdsalapbettpusa"/>
    <w:link w:val="Szvegtrzs"/>
    <w:uiPriority w:val="99"/>
    <w:semiHidden/>
    <w:rsid w:val="009A51EE"/>
    <w:rPr>
      <w:rFonts w:ascii="Times New Roman" w:eastAsia="Times New Roman" w:hAnsi="Times New Roman" w:cs="Times New Roman"/>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91371">
      <w:bodyDiv w:val="1"/>
      <w:marLeft w:val="0"/>
      <w:marRight w:val="0"/>
      <w:marTop w:val="0"/>
      <w:marBottom w:val="0"/>
      <w:divBdr>
        <w:top w:val="none" w:sz="0" w:space="0" w:color="auto"/>
        <w:left w:val="none" w:sz="0" w:space="0" w:color="auto"/>
        <w:bottom w:val="none" w:sz="0" w:space="0" w:color="auto"/>
        <w:right w:val="none" w:sz="0" w:space="0" w:color="auto"/>
      </w:divBdr>
    </w:div>
    <w:div w:id="345325316">
      <w:bodyDiv w:val="1"/>
      <w:marLeft w:val="0"/>
      <w:marRight w:val="0"/>
      <w:marTop w:val="0"/>
      <w:marBottom w:val="0"/>
      <w:divBdr>
        <w:top w:val="none" w:sz="0" w:space="0" w:color="auto"/>
        <w:left w:val="none" w:sz="0" w:space="0" w:color="auto"/>
        <w:bottom w:val="none" w:sz="0" w:space="0" w:color="auto"/>
        <w:right w:val="none" w:sz="0" w:space="0" w:color="auto"/>
      </w:divBdr>
    </w:div>
    <w:div w:id="435640623">
      <w:bodyDiv w:val="1"/>
      <w:marLeft w:val="0"/>
      <w:marRight w:val="0"/>
      <w:marTop w:val="0"/>
      <w:marBottom w:val="0"/>
      <w:divBdr>
        <w:top w:val="none" w:sz="0" w:space="0" w:color="auto"/>
        <w:left w:val="none" w:sz="0" w:space="0" w:color="auto"/>
        <w:bottom w:val="none" w:sz="0" w:space="0" w:color="auto"/>
        <w:right w:val="none" w:sz="0" w:space="0" w:color="auto"/>
      </w:divBdr>
    </w:div>
    <w:div w:id="614798529">
      <w:bodyDiv w:val="1"/>
      <w:marLeft w:val="0"/>
      <w:marRight w:val="0"/>
      <w:marTop w:val="0"/>
      <w:marBottom w:val="0"/>
      <w:divBdr>
        <w:top w:val="none" w:sz="0" w:space="0" w:color="auto"/>
        <w:left w:val="none" w:sz="0" w:space="0" w:color="auto"/>
        <w:bottom w:val="none" w:sz="0" w:space="0" w:color="auto"/>
        <w:right w:val="none" w:sz="0" w:space="0" w:color="auto"/>
      </w:divBdr>
    </w:div>
    <w:div w:id="922420038">
      <w:bodyDiv w:val="1"/>
      <w:marLeft w:val="0"/>
      <w:marRight w:val="0"/>
      <w:marTop w:val="0"/>
      <w:marBottom w:val="0"/>
      <w:divBdr>
        <w:top w:val="none" w:sz="0" w:space="0" w:color="auto"/>
        <w:left w:val="none" w:sz="0" w:space="0" w:color="auto"/>
        <w:bottom w:val="none" w:sz="0" w:space="0" w:color="auto"/>
        <w:right w:val="none" w:sz="0" w:space="0" w:color="auto"/>
      </w:divBdr>
    </w:div>
    <w:div w:id="1171334178">
      <w:bodyDiv w:val="1"/>
      <w:marLeft w:val="0"/>
      <w:marRight w:val="0"/>
      <w:marTop w:val="0"/>
      <w:marBottom w:val="0"/>
      <w:divBdr>
        <w:top w:val="none" w:sz="0" w:space="0" w:color="auto"/>
        <w:left w:val="none" w:sz="0" w:space="0" w:color="auto"/>
        <w:bottom w:val="none" w:sz="0" w:space="0" w:color="auto"/>
        <w:right w:val="none" w:sz="0" w:space="0" w:color="auto"/>
      </w:divBdr>
    </w:div>
    <w:div w:id="1214733133">
      <w:bodyDiv w:val="1"/>
      <w:marLeft w:val="0"/>
      <w:marRight w:val="0"/>
      <w:marTop w:val="0"/>
      <w:marBottom w:val="0"/>
      <w:divBdr>
        <w:top w:val="none" w:sz="0" w:space="0" w:color="auto"/>
        <w:left w:val="none" w:sz="0" w:space="0" w:color="auto"/>
        <w:bottom w:val="none" w:sz="0" w:space="0" w:color="auto"/>
        <w:right w:val="none" w:sz="0" w:space="0" w:color="auto"/>
      </w:divBdr>
    </w:div>
    <w:div w:id="1225065412">
      <w:bodyDiv w:val="1"/>
      <w:marLeft w:val="0"/>
      <w:marRight w:val="0"/>
      <w:marTop w:val="0"/>
      <w:marBottom w:val="0"/>
      <w:divBdr>
        <w:top w:val="none" w:sz="0" w:space="0" w:color="auto"/>
        <w:left w:val="none" w:sz="0" w:space="0" w:color="auto"/>
        <w:bottom w:val="none" w:sz="0" w:space="0" w:color="auto"/>
        <w:right w:val="none" w:sz="0" w:space="0" w:color="auto"/>
      </w:divBdr>
    </w:div>
    <w:div w:id="1780755141">
      <w:bodyDiv w:val="1"/>
      <w:marLeft w:val="0"/>
      <w:marRight w:val="0"/>
      <w:marTop w:val="0"/>
      <w:marBottom w:val="0"/>
      <w:divBdr>
        <w:top w:val="none" w:sz="0" w:space="0" w:color="auto"/>
        <w:left w:val="none" w:sz="0" w:space="0" w:color="auto"/>
        <w:bottom w:val="none" w:sz="0" w:space="0" w:color="auto"/>
        <w:right w:val="none" w:sz="0" w:space="0" w:color="auto"/>
      </w:divBdr>
    </w:div>
    <w:div w:id="1876304671">
      <w:bodyDiv w:val="1"/>
      <w:marLeft w:val="0"/>
      <w:marRight w:val="0"/>
      <w:marTop w:val="0"/>
      <w:marBottom w:val="0"/>
      <w:divBdr>
        <w:top w:val="none" w:sz="0" w:space="0" w:color="auto"/>
        <w:left w:val="none" w:sz="0" w:space="0" w:color="auto"/>
        <w:bottom w:val="none" w:sz="0" w:space="0" w:color="auto"/>
        <w:right w:val="none" w:sz="0" w:space="0" w:color="auto"/>
      </w:divBdr>
    </w:div>
    <w:div w:id="18952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1390</Words>
  <Characters>9592</Characters>
  <Application>Microsoft Office Word</Application>
  <DocSecurity>0</DocSecurity>
  <Lines>79</Lines>
  <Paragraphs>21</Paragraphs>
  <ScaleCrop>false</ScaleCrop>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2018-10-04T09:53:00Z</dcterms:created>
  <dcterms:modified xsi:type="dcterms:W3CDTF">2018-10-04T09:58:00Z</dcterms:modified>
</cp:coreProperties>
</file>