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22C" w:rsidRPr="00AB422C" w:rsidRDefault="00AB422C" w:rsidP="00AB422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22C">
        <w:rPr>
          <w:rFonts w:ascii="Times New Roman" w:hAnsi="Times New Roman" w:cs="Times New Roman"/>
          <w:b/>
          <w:sz w:val="24"/>
          <w:szCs w:val="24"/>
        </w:rPr>
        <w:t>1/2018.(I.</w:t>
      </w:r>
      <w:proofErr w:type="gramStart"/>
      <w:r w:rsidRPr="00AB422C">
        <w:rPr>
          <w:rFonts w:ascii="Times New Roman" w:hAnsi="Times New Roman" w:cs="Times New Roman"/>
          <w:b/>
          <w:sz w:val="24"/>
          <w:szCs w:val="24"/>
        </w:rPr>
        <w:t>29.)sz.</w:t>
      </w:r>
      <w:proofErr w:type="gramEnd"/>
      <w:r w:rsidRPr="00AB422C">
        <w:rPr>
          <w:rFonts w:ascii="Times New Roman" w:hAnsi="Times New Roman" w:cs="Times New Roman"/>
          <w:b/>
          <w:sz w:val="24"/>
          <w:szCs w:val="24"/>
        </w:rPr>
        <w:t xml:space="preserve">   Ö n k o r m á n y z a t i    Határozat:</w:t>
      </w:r>
    </w:p>
    <w:p w:rsidR="00AB422C" w:rsidRPr="00AB422C" w:rsidRDefault="00AB422C" w:rsidP="00AB422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22C">
        <w:rPr>
          <w:rFonts w:ascii="Times New Roman" w:hAnsi="Times New Roman" w:cs="Times New Roman"/>
          <w:b/>
          <w:sz w:val="24"/>
          <w:szCs w:val="24"/>
        </w:rPr>
        <w:t>(Napirendi pontok elfogadásáról)</w:t>
      </w:r>
    </w:p>
    <w:p w:rsidR="00AB422C" w:rsidRPr="00AB422C" w:rsidRDefault="00AB422C" w:rsidP="00AB422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422C" w:rsidRDefault="00AB422C" w:rsidP="00AB422C">
      <w:pPr>
        <w:pStyle w:val="Csakszveg1"/>
        <w:jc w:val="both"/>
        <w:rPr>
          <w:rFonts w:ascii="Times New Roman" w:hAnsi="Times New Roman"/>
          <w:sz w:val="24"/>
          <w:szCs w:val="24"/>
        </w:rPr>
      </w:pPr>
      <w:r w:rsidRPr="00AB422C">
        <w:rPr>
          <w:rFonts w:ascii="Times New Roman" w:hAnsi="Times New Roman"/>
          <w:sz w:val="24"/>
          <w:szCs w:val="24"/>
        </w:rPr>
        <w:t>Jászjákóhalma Község Önkormányzatának Képviselő-testülete a 2018. január 29-i soron kívüli testületi ülés napirendi pontjait elfogadja</w:t>
      </w:r>
    </w:p>
    <w:p w:rsidR="00AB422C" w:rsidRDefault="00AB422C" w:rsidP="00AB422C">
      <w:pPr>
        <w:pStyle w:val="Csakszveg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B422C" w:rsidRDefault="00AB422C" w:rsidP="00AB422C">
      <w:pPr>
        <w:pStyle w:val="Csakszveg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B422C" w:rsidRDefault="00AB422C" w:rsidP="00AB422C">
      <w:pPr>
        <w:pStyle w:val="Csakszveg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B422C" w:rsidRDefault="00AB422C" w:rsidP="00AB422C">
      <w:pPr>
        <w:pStyle w:val="Csakszveg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B422C" w:rsidRPr="00AB422C" w:rsidRDefault="00AB422C" w:rsidP="00AB422C">
      <w:pPr>
        <w:pStyle w:val="Csakszveg1"/>
        <w:jc w:val="both"/>
        <w:rPr>
          <w:rFonts w:ascii="Times New Roman" w:hAnsi="Times New Roman"/>
          <w:b/>
          <w:bCs/>
          <w:sz w:val="24"/>
          <w:szCs w:val="24"/>
        </w:rPr>
      </w:pPr>
      <w:r w:rsidRPr="00AB422C">
        <w:rPr>
          <w:rFonts w:ascii="Times New Roman" w:hAnsi="Times New Roman"/>
          <w:b/>
          <w:bCs/>
          <w:sz w:val="24"/>
          <w:szCs w:val="24"/>
        </w:rPr>
        <w:t>2/2018. (I.29.) sz.     Ö n k o r m á n y z a t i     Határozat:</w:t>
      </w:r>
    </w:p>
    <w:p w:rsidR="00AB422C" w:rsidRPr="00AB422C" w:rsidRDefault="00AB422C" w:rsidP="00AB422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22C">
        <w:rPr>
          <w:rFonts w:ascii="Times New Roman" w:hAnsi="Times New Roman" w:cs="Times New Roman"/>
          <w:b/>
          <w:bCs/>
          <w:sz w:val="24"/>
          <w:szCs w:val="24"/>
        </w:rPr>
        <w:t>(A külterületi helyi közutak fejlesztése, önkormányzati utak kezeléséhez</w:t>
      </w:r>
      <w:r w:rsidRPr="00AB422C">
        <w:rPr>
          <w:rFonts w:ascii="Times New Roman" w:hAnsi="Times New Roman" w:cs="Times New Roman"/>
          <w:b/>
          <w:sz w:val="24"/>
          <w:szCs w:val="24"/>
        </w:rPr>
        <w:t>, állapotjavításához, karbantartásához szükséges erő- és munkagépek beszerzésé</w:t>
      </w:r>
      <w:r w:rsidRPr="00AB422C">
        <w:rPr>
          <w:rFonts w:ascii="Times New Roman" w:hAnsi="Times New Roman" w:cs="Times New Roman"/>
          <w:b/>
          <w:bCs/>
          <w:sz w:val="24"/>
          <w:szCs w:val="24"/>
        </w:rPr>
        <w:t>ről</w:t>
      </w:r>
      <w:r w:rsidRPr="00AB422C">
        <w:rPr>
          <w:rFonts w:ascii="Times New Roman" w:hAnsi="Times New Roman" w:cs="Times New Roman"/>
          <w:b/>
          <w:sz w:val="24"/>
          <w:szCs w:val="24"/>
        </w:rPr>
        <w:t xml:space="preserve"> szóló 108/2016. (XII.19.) határozat módosításáról)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22C">
        <w:rPr>
          <w:rFonts w:ascii="Times New Roman" w:hAnsi="Times New Roman" w:cs="Times New Roman"/>
          <w:sz w:val="24"/>
          <w:szCs w:val="24"/>
        </w:rPr>
        <w:t>Jászjákóhalma Község Önkormányzatának Képviselő-testülete a „</w:t>
      </w:r>
      <w:r w:rsidRPr="00AB422C">
        <w:rPr>
          <w:rFonts w:ascii="Times New Roman" w:hAnsi="Times New Roman" w:cs="Times New Roman"/>
          <w:bCs/>
          <w:sz w:val="24"/>
          <w:szCs w:val="24"/>
        </w:rPr>
        <w:t>A külterületi helyi közutak fejlesztése, önkormányzati utak kezeléséhez</w:t>
      </w:r>
      <w:r w:rsidRPr="00AB422C">
        <w:rPr>
          <w:rFonts w:ascii="Times New Roman" w:hAnsi="Times New Roman" w:cs="Times New Roman"/>
          <w:sz w:val="24"/>
          <w:szCs w:val="24"/>
        </w:rPr>
        <w:t xml:space="preserve">, állapotjavításához, karbantartásához szükséges erő- és munkagépek </w:t>
      </w:r>
      <w:proofErr w:type="spellStart"/>
      <w:proofErr w:type="gramStart"/>
      <w:r w:rsidRPr="00AB422C">
        <w:rPr>
          <w:rFonts w:ascii="Times New Roman" w:hAnsi="Times New Roman" w:cs="Times New Roman"/>
          <w:sz w:val="24"/>
          <w:szCs w:val="24"/>
        </w:rPr>
        <w:t>beszerzésé</w:t>
      </w:r>
      <w:r w:rsidRPr="00AB422C">
        <w:rPr>
          <w:rFonts w:ascii="Times New Roman" w:hAnsi="Times New Roman" w:cs="Times New Roman"/>
          <w:bCs/>
          <w:sz w:val="24"/>
          <w:szCs w:val="24"/>
        </w:rPr>
        <w:t>ről”</w:t>
      </w:r>
      <w:r w:rsidRPr="00AB422C">
        <w:rPr>
          <w:rFonts w:ascii="Times New Roman" w:hAnsi="Times New Roman" w:cs="Times New Roman"/>
          <w:sz w:val="24"/>
          <w:szCs w:val="24"/>
        </w:rPr>
        <w:t>szóló</w:t>
      </w:r>
      <w:proofErr w:type="spellEnd"/>
      <w:proofErr w:type="gramEnd"/>
      <w:r w:rsidRPr="00AB422C">
        <w:rPr>
          <w:rFonts w:ascii="Times New Roman" w:hAnsi="Times New Roman" w:cs="Times New Roman"/>
          <w:sz w:val="24"/>
          <w:szCs w:val="24"/>
        </w:rPr>
        <w:t xml:space="preserve"> </w:t>
      </w:r>
      <w:r w:rsidRPr="00AB422C">
        <w:rPr>
          <w:rFonts w:ascii="Times New Roman" w:hAnsi="Times New Roman" w:cs="Times New Roman"/>
          <w:b/>
          <w:sz w:val="24"/>
          <w:szCs w:val="24"/>
        </w:rPr>
        <w:t xml:space="preserve">108/2016. (XII.19.) határozatát </w:t>
      </w:r>
      <w:r w:rsidRPr="00AB422C">
        <w:rPr>
          <w:rFonts w:ascii="Times New Roman" w:hAnsi="Times New Roman" w:cs="Times New Roman"/>
          <w:i/>
          <w:sz w:val="24"/>
          <w:szCs w:val="24"/>
        </w:rPr>
        <w:t xml:space="preserve">(továbbiakban Határozat) </w:t>
      </w:r>
      <w:r w:rsidRPr="00AB422C">
        <w:rPr>
          <w:rFonts w:ascii="Times New Roman" w:hAnsi="Times New Roman" w:cs="Times New Roman"/>
          <w:bCs/>
          <w:iCs/>
          <w:sz w:val="24"/>
          <w:szCs w:val="24"/>
        </w:rPr>
        <w:t xml:space="preserve">az alábbiak szerint </w:t>
      </w:r>
      <w:r w:rsidRPr="00AB422C">
        <w:rPr>
          <w:rFonts w:ascii="Times New Roman" w:hAnsi="Times New Roman" w:cs="Times New Roman"/>
          <w:b/>
          <w:bCs/>
          <w:iCs/>
          <w:sz w:val="24"/>
          <w:szCs w:val="24"/>
        </w:rPr>
        <w:t>módosítja: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B422C">
        <w:rPr>
          <w:rFonts w:ascii="Times New Roman" w:hAnsi="Times New Roman" w:cs="Times New Roman"/>
          <w:sz w:val="24"/>
          <w:szCs w:val="24"/>
        </w:rPr>
        <w:t>A Határozat 1. bekezdése az alábbi rendelkezéssel kerül kiegészítésre: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B422C">
        <w:rPr>
          <w:rFonts w:ascii="Times New Roman" w:hAnsi="Times New Roman" w:cs="Times New Roman"/>
          <w:i/>
          <w:sz w:val="24"/>
          <w:szCs w:val="24"/>
        </w:rPr>
        <w:t>„A pályázat megvalósítási helyszínének helyrajzi számai: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Hrsz. </w:t>
      </w:r>
      <w:r w:rsidRPr="00AB422C">
        <w:rPr>
          <w:rFonts w:ascii="Times New Roman" w:hAnsi="Times New Roman" w:cs="Times New Roman"/>
          <w:b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/>
          <w:bCs/>
          <w:i/>
          <w:sz w:val="24"/>
          <w:szCs w:val="24"/>
        </w:rPr>
        <w:tab/>
        <w:t>Terület (m</w:t>
      </w:r>
      <w:r w:rsidRPr="00AB422C">
        <w:rPr>
          <w:rFonts w:ascii="Times New Roman" w:hAnsi="Times New Roman" w:cs="Times New Roman"/>
          <w:b/>
          <w:bCs/>
          <w:i/>
          <w:sz w:val="24"/>
          <w:szCs w:val="24"/>
          <w:vertAlign w:val="superscript"/>
        </w:rPr>
        <w:t>2</w:t>
      </w:r>
      <w:r w:rsidRPr="00AB422C">
        <w:rPr>
          <w:rFonts w:ascii="Times New Roman" w:hAnsi="Times New Roman" w:cs="Times New Roman"/>
          <w:b/>
          <w:bCs/>
          <w:i/>
          <w:sz w:val="24"/>
          <w:szCs w:val="24"/>
        </w:rPr>
        <w:t>)</w:t>
      </w:r>
      <w:r w:rsidRPr="00AB422C">
        <w:rPr>
          <w:rFonts w:ascii="Times New Roman" w:hAnsi="Times New Roman" w:cs="Times New Roman"/>
          <w:b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/>
          <w:bCs/>
          <w:i/>
          <w:sz w:val="24"/>
          <w:szCs w:val="24"/>
        </w:rPr>
        <w:tab/>
        <w:t>Megnevezés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3201/2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1600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közút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03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12797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közút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3205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4197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közút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3207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5827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közút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3209/12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830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kivett 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3012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4003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közút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3013/12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551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3014/1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4960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árok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3014/2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4960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közút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3016/2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4287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ér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3028/7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24431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csatorna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3073/2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4639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közút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3092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6859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közút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0113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5636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közút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0115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6006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közút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lastRenderedPageBreak/>
        <w:t>0117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5417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közút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0118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7060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közút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0120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5665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közút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0122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1266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közút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0123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3359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közút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0126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4654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közút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0133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8470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közút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0133/1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8470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közút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0133/3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2392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közút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0136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8185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közút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0150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6821</w:t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  <w:t>közút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ab/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AB422C">
        <w:rPr>
          <w:rFonts w:ascii="Times New Roman" w:hAnsi="Times New Roman" w:cs="Times New Roman"/>
          <w:bCs/>
          <w:i/>
          <w:sz w:val="24"/>
          <w:szCs w:val="24"/>
        </w:rPr>
        <w:t>A projekt keretében beszerzendő gépek Jászjákóhalma Községi Önkormányzat tulajdonában lévő Jászjákóhalma, Fő út 70. szám (helyrajzi szám: 103) alatti ingatlanon kerülnek üzemen kívül tárolásra.”</w:t>
      </w:r>
    </w:p>
    <w:p w:rsidR="00AB422C" w:rsidRPr="00AB422C" w:rsidRDefault="00AB422C" w:rsidP="00AB422C">
      <w:pPr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422C">
        <w:rPr>
          <w:rFonts w:ascii="Times New Roman" w:hAnsi="Times New Roman" w:cs="Times New Roman"/>
          <w:bCs/>
          <w:sz w:val="24"/>
          <w:szCs w:val="24"/>
        </w:rPr>
        <w:t>A Határozat módosítással nem érintett részei változatlan formában hatályban maradnak.</w:t>
      </w:r>
    </w:p>
    <w:p w:rsidR="00AB422C" w:rsidRPr="00AB422C" w:rsidRDefault="00AB422C" w:rsidP="00AB422C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AB422C">
        <w:rPr>
          <w:rFonts w:ascii="Times New Roman" w:hAnsi="Times New Roman" w:cs="Times New Roman"/>
          <w:b/>
          <w:bCs/>
          <w:sz w:val="24"/>
          <w:szCs w:val="24"/>
          <w:u w:val="single"/>
        </w:rPr>
        <w:t>Határidő:</w:t>
      </w:r>
      <w:r w:rsidRPr="00AB422C">
        <w:rPr>
          <w:rFonts w:ascii="Times New Roman" w:hAnsi="Times New Roman" w:cs="Times New Roman"/>
          <w:sz w:val="24"/>
          <w:szCs w:val="24"/>
        </w:rPr>
        <w:t xml:space="preserve"> azonnal</w:t>
      </w:r>
    </w:p>
    <w:p w:rsidR="00AB422C" w:rsidRPr="00AB422C" w:rsidRDefault="00AB422C" w:rsidP="00AB422C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AB422C">
        <w:rPr>
          <w:rFonts w:ascii="Times New Roman" w:hAnsi="Times New Roman" w:cs="Times New Roman"/>
          <w:b/>
          <w:bCs/>
          <w:sz w:val="24"/>
          <w:szCs w:val="24"/>
          <w:u w:val="single"/>
        </w:rPr>
        <w:t>Felelős:</w:t>
      </w:r>
      <w:r w:rsidRPr="00AB422C">
        <w:rPr>
          <w:rFonts w:ascii="Times New Roman" w:hAnsi="Times New Roman" w:cs="Times New Roman"/>
          <w:sz w:val="24"/>
          <w:szCs w:val="24"/>
        </w:rPr>
        <w:t xml:space="preserve"> polgármester</w:t>
      </w:r>
    </w:p>
    <w:p w:rsidR="00AB422C" w:rsidRPr="00AB422C" w:rsidRDefault="00AB422C" w:rsidP="00AB422C">
      <w:pPr>
        <w:rPr>
          <w:rFonts w:ascii="Times New Roman" w:hAnsi="Times New Roman" w:cs="Times New Roman"/>
          <w:sz w:val="24"/>
          <w:szCs w:val="24"/>
        </w:rPr>
      </w:pPr>
    </w:p>
    <w:p w:rsidR="00AB422C" w:rsidRDefault="00AB422C" w:rsidP="00AB422C">
      <w:pPr>
        <w:pStyle w:val="Csakszveg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B422C" w:rsidRDefault="00AB422C" w:rsidP="00AB422C">
      <w:pPr>
        <w:pStyle w:val="Csakszveg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B422C" w:rsidRDefault="00AB422C" w:rsidP="00AB422C">
      <w:pPr>
        <w:pStyle w:val="Csakszveg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B422C" w:rsidRPr="00AB422C" w:rsidRDefault="00AB422C" w:rsidP="00AB422C">
      <w:pPr>
        <w:pStyle w:val="Csakszveg1"/>
        <w:jc w:val="both"/>
        <w:rPr>
          <w:rFonts w:ascii="Times New Roman" w:hAnsi="Times New Roman"/>
          <w:b/>
          <w:bCs/>
          <w:sz w:val="24"/>
          <w:szCs w:val="24"/>
        </w:rPr>
      </w:pPr>
      <w:r w:rsidRPr="00AB422C">
        <w:rPr>
          <w:rFonts w:ascii="Times New Roman" w:hAnsi="Times New Roman"/>
          <w:b/>
          <w:bCs/>
          <w:sz w:val="24"/>
          <w:szCs w:val="24"/>
        </w:rPr>
        <w:t>3/2018. (I.</w:t>
      </w:r>
      <w:proofErr w:type="gramStart"/>
      <w:r w:rsidRPr="00AB422C">
        <w:rPr>
          <w:rFonts w:ascii="Times New Roman" w:hAnsi="Times New Roman"/>
          <w:b/>
          <w:bCs/>
          <w:sz w:val="24"/>
          <w:szCs w:val="24"/>
        </w:rPr>
        <w:t>29.)sz.</w:t>
      </w:r>
      <w:proofErr w:type="gramEnd"/>
      <w:r w:rsidRPr="00AB422C">
        <w:rPr>
          <w:rFonts w:ascii="Times New Roman" w:hAnsi="Times New Roman"/>
          <w:b/>
          <w:bCs/>
          <w:sz w:val="24"/>
          <w:szCs w:val="24"/>
        </w:rPr>
        <w:t xml:space="preserve">    Ö n k o r m á n y z a t i    Határozat:</w:t>
      </w:r>
    </w:p>
    <w:p w:rsidR="00AB422C" w:rsidRPr="00AB422C" w:rsidRDefault="00AB422C" w:rsidP="00AB422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B422C">
        <w:rPr>
          <w:rFonts w:ascii="Times New Roman" w:hAnsi="Times New Roman" w:cs="Times New Roman"/>
          <w:b/>
          <w:bCs/>
          <w:sz w:val="24"/>
          <w:szCs w:val="24"/>
        </w:rPr>
        <w:t>(A Jászjákóhalma, Fő út 70. szám alatti ingatlan („Öreg Iskola”) felújításához szükséges tervek elkészítése kapcsán döntés a tervezőről)</w:t>
      </w:r>
    </w:p>
    <w:p w:rsidR="00AB422C" w:rsidRPr="00AB422C" w:rsidRDefault="00AB422C" w:rsidP="00AB422C">
      <w:pPr>
        <w:ind w:left="567"/>
        <w:jc w:val="both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AB422C">
        <w:rPr>
          <w:rFonts w:ascii="Times New Roman" w:hAnsi="Times New Roman" w:cs="Times New Roman"/>
          <w:sz w:val="24"/>
          <w:szCs w:val="24"/>
        </w:rPr>
        <w:t xml:space="preserve">Jászjákóhalma Község Önkormányzatának Képviselő-testülete a </w:t>
      </w:r>
      <w:r w:rsidRPr="00AB422C">
        <w:rPr>
          <w:rFonts w:ascii="Times New Roman" w:hAnsi="Times New Roman" w:cs="Times New Roman"/>
          <w:b/>
          <w:bCs/>
          <w:sz w:val="24"/>
          <w:szCs w:val="24"/>
        </w:rPr>
        <w:t xml:space="preserve">Jászjákóhalma, Fő út 70. szám alatti ingatlan („Öreg Iskola”) felújításához szükséges </w:t>
      </w:r>
      <w:r w:rsidRPr="00AB422C">
        <w:rPr>
          <w:rFonts w:ascii="Times New Roman" w:hAnsi="Times New Roman" w:cs="Times New Roman"/>
          <w:bCs/>
          <w:sz w:val="24"/>
          <w:szCs w:val="24"/>
        </w:rPr>
        <w:t xml:space="preserve">elektromos és belső felújítási munkálatok </w:t>
      </w:r>
      <w:r w:rsidRPr="00AB422C">
        <w:rPr>
          <w:rFonts w:ascii="Times New Roman" w:hAnsi="Times New Roman" w:cs="Times New Roman"/>
          <w:b/>
          <w:bCs/>
          <w:sz w:val="24"/>
          <w:szCs w:val="24"/>
        </w:rPr>
        <w:t xml:space="preserve">tervdokumentációjának </w:t>
      </w:r>
      <w:r w:rsidRPr="00AB422C">
        <w:rPr>
          <w:rFonts w:ascii="Times New Roman" w:hAnsi="Times New Roman" w:cs="Times New Roman"/>
          <w:bCs/>
          <w:sz w:val="24"/>
          <w:szCs w:val="24"/>
        </w:rPr>
        <w:t xml:space="preserve">elkészítésével </w:t>
      </w:r>
      <w:r w:rsidRPr="00AB422C">
        <w:rPr>
          <w:rFonts w:ascii="Times New Roman" w:hAnsi="Times New Roman" w:cs="Times New Roman"/>
          <w:sz w:val="24"/>
          <w:szCs w:val="24"/>
        </w:rPr>
        <w:t xml:space="preserve">kapcsolatban a 2018. évi költségvetés terhére biztosítja a feladat megvalósításához szükséges </w:t>
      </w:r>
      <w:r w:rsidRPr="00AB422C">
        <w:rPr>
          <w:rFonts w:ascii="Times New Roman" w:eastAsia="Calibri" w:hAnsi="Times New Roman" w:cs="Times New Roman"/>
          <w:b/>
          <w:iCs/>
          <w:sz w:val="24"/>
          <w:szCs w:val="24"/>
        </w:rPr>
        <w:t>1.778.000</w:t>
      </w:r>
      <w:r w:rsidRPr="00AB422C">
        <w:rPr>
          <w:rFonts w:ascii="Times New Roman" w:hAnsi="Times New Roman" w:cs="Times New Roman"/>
          <w:b/>
          <w:bCs/>
          <w:color w:val="0D0D0D"/>
          <w:sz w:val="24"/>
          <w:szCs w:val="24"/>
        </w:rPr>
        <w:t>,-Ft,</w:t>
      </w:r>
      <w:r w:rsidRPr="00AB422C">
        <w:rPr>
          <w:rFonts w:ascii="Times New Roman" w:hAnsi="Times New Roman" w:cs="Times New Roman"/>
          <w:b/>
          <w:sz w:val="24"/>
          <w:szCs w:val="24"/>
        </w:rPr>
        <w:t xml:space="preserve"> azaz Egymillió-hétszázhetvennyolc-ezer forint</w:t>
      </w:r>
      <w:r w:rsidRPr="00AB422C">
        <w:rPr>
          <w:rFonts w:ascii="Times New Roman" w:hAnsi="Times New Roman" w:cs="Times New Roman"/>
          <w:sz w:val="24"/>
          <w:szCs w:val="24"/>
        </w:rPr>
        <w:t xml:space="preserve"> összeget, egyúttal elfogadja a </w:t>
      </w:r>
      <w:r w:rsidRPr="00AB422C">
        <w:rPr>
          <w:rFonts w:ascii="Times New Roman" w:eastAsia="Calibri" w:hAnsi="Times New Roman" w:cs="Times New Roman"/>
          <w:b/>
          <w:iCs/>
          <w:sz w:val="24"/>
          <w:szCs w:val="24"/>
        </w:rPr>
        <w:t>Egervári és Társa Bt.</w:t>
      </w:r>
      <w:r w:rsidRPr="00AB422C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AB422C">
        <w:rPr>
          <w:rFonts w:ascii="Times New Roman" w:eastAsia="Calibri" w:hAnsi="Times New Roman" w:cs="Times New Roman"/>
          <w:iCs/>
          <w:sz w:val="24"/>
          <w:szCs w:val="24"/>
        </w:rPr>
        <w:t>5000 Szolnok, Tánács u. 1.</w:t>
      </w:r>
      <w:r w:rsidRPr="00AB422C">
        <w:rPr>
          <w:rFonts w:ascii="Times New Roman" w:hAnsi="Times New Roman" w:cs="Times New Roman"/>
          <w:color w:val="000000"/>
          <w:sz w:val="24"/>
          <w:szCs w:val="24"/>
        </w:rPr>
        <w:t>) 1.400.000</w:t>
      </w:r>
      <w:r w:rsidRPr="00AB422C">
        <w:rPr>
          <w:rFonts w:ascii="Times New Roman" w:hAnsi="Times New Roman" w:cs="Times New Roman"/>
          <w:sz w:val="24"/>
          <w:szCs w:val="24"/>
        </w:rPr>
        <w:t xml:space="preserve">,-Ft + ÁFA, azaz Egymillió-négyszázezer forint + általános forgalmi adó összegű ajánlatát és felhatalmazza </w:t>
      </w:r>
      <w:proofErr w:type="spellStart"/>
      <w:r w:rsidRPr="00AB422C">
        <w:rPr>
          <w:rFonts w:ascii="Times New Roman" w:hAnsi="Times New Roman" w:cs="Times New Roman"/>
          <w:sz w:val="24"/>
          <w:szCs w:val="24"/>
        </w:rPr>
        <w:t>Terjéki</w:t>
      </w:r>
      <w:proofErr w:type="spellEnd"/>
      <w:r w:rsidRPr="00AB422C">
        <w:rPr>
          <w:rFonts w:ascii="Times New Roman" w:hAnsi="Times New Roman" w:cs="Times New Roman"/>
          <w:sz w:val="24"/>
          <w:szCs w:val="24"/>
        </w:rPr>
        <w:t xml:space="preserve"> Tünde </w:t>
      </w:r>
      <w:r w:rsidRPr="00AB422C">
        <w:rPr>
          <w:rFonts w:ascii="Times New Roman" w:hAnsi="Times New Roman" w:cs="Times New Roman"/>
          <w:color w:val="000000"/>
          <w:sz w:val="24"/>
          <w:szCs w:val="24"/>
        </w:rPr>
        <w:t>polgármestert a tervezési szerződés aláírására, valamint a tervezési, engedélyezési eljárások lefolytatásához szükséges intézkedések megtételére.</w:t>
      </w:r>
    </w:p>
    <w:p w:rsidR="00AB422C" w:rsidRPr="00AB422C" w:rsidRDefault="00AB422C" w:rsidP="00AB422C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AB422C">
        <w:rPr>
          <w:rFonts w:ascii="Times New Roman" w:hAnsi="Times New Roman" w:cs="Times New Roman"/>
          <w:b/>
          <w:bCs/>
          <w:sz w:val="24"/>
          <w:szCs w:val="24"/>
          <w:u w:val="single"/>
        </w:rPr>
        <w:t>Határidő:</w:t>
      </w:r>
      <w:r w:rsidRPr="00AB422C">
        <w:rPr>
          <w:rFonts w:ascii="Times New Roman" w:hAnsi="Times New Roman" w:cs="Times New Roman"/>
          <w:sz w:val="24"/>
          <w:szCs w:val="24"/>
        </w:rPr>
        <w:t xml:space="preserve"> azonnal</w:t>
      </w:r>
    </w:p>
    <w:p w:rsidR="00AB422C" w:rsidRPr="00AB422C" w:rsidRDefault="00AB422C" w:rsidP="00AB422C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AB422C">
        <w:rPr>
          <w:rFonts w:ascii="Times New Roman" w:hAnsi="Times New Roman" w:cs="Times New Roman"/>
          <w:b/>
          <w:bCs/>
          <w:sz w:val="24"/>
          <w:szCs w:val="24"/>
          <w:u w:val="single"/>
        </w:rPr>
        <w:t>Felelős:</w:t>
      </w:r>
      <w:r w:rsidRPr="00AB422C">
        <w:rPr>
          <w:rFonts w:ascii="Times New Roman" w:hAnsi="Times New Roman" w:cs="Times New Roman"/>
          <w:sz w:val="24"/>
          <w:szCs w:val="24"/>
        </w:rPr>
        <w:t xml:space="preserve"> polgármester</w:t>
      </w:r>
    </w:p>
    <w:p w:rsidR="00AB422C" w:rsidRPr="00AB422C" w:rsidRDefault="00AB422C" w:rsidP="00AB422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B422C" w:rsidRPr="00AB42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CC4754"/>
    <w:multiLevelType w:val="hybridMultilevel"/>
    <w:tmpl w:val="809C412E"/>
    <w:lvl w:ilvl="0" w:tplc="040E0011">
      <w:start w:val="1"/>
      <w:numFmt w:val="decimal"/>
      <w:lvlText w:val="%1)"/>
      <w:lvlJc w:val="left"/>
      <w:pPr>
        <w:ind w:left="765" w:hanging="360"/>
      </w:pPr>
    </w:lvl>
    <w:lvl w:ilvl="1" w:tplc="040E0019">
      <w:start w:val="1"/>
      <w:numFmt w:val="lowerLetter"/>
      <w:lvlText w:val="%2."/>
      <w:lvlJc w:val="left"/>
      <w:pPr>
        <w:ind w:left="1485" w:hanging="360"/>
      </w:pPr>
    </w:lvl>
    <w:lvl w:ilvl="2" w:tplc="040E001B">
      <w:start w:val="1"/>
      <w:numFmt w:val="lowerRoman"/>
      <w:lvlText w:val="%3."/>
      <w:lvlJc w:val="right"/>
      <w:pPr>
        <w:ind w:left="2205" w:hanging="180"/>
      </w:pPr>
    </w:lvl>
    <w:lvl w:ilvl="3" w:tplc="040E000F">
      <w:start w:val="1"/>
      <w:numFmt w:val="decimal"/>
      <w:lvlText w:val="%4."/>
      <w:lvlJc w:val="left"/>
      <w:pPr>
        <w:ind w:left="2925" w:hanging="360"/>
      </w:pPr>
    </w:lvl>
    <w:lvl w:ilvl="4" w:tplc="040E0019">
      <w:start w:val="1"/>
      <w:numFmt w:val="lowerLetter"/>
      <w:lvlText w:val="%5."/>
      <w:lvlJc w:val="left"/>
      <w:pPr>
        <w:ind w:left="3645" w:hanging="360"/>
      </w:pPr>
    </w:lvl>
    <w:lvl w:ilvl="5" w:tplc="040E001B">
      <w:start w:val="1"/>
      <w:numFmt w:val="lowerRoman"/>
      <w:lvlText w:val="%6."/>
      <w:lvlJc w:val="right"/>
      <w:pPr>
        <w:ind w:left="4365" w:hanging="180"/>
      </w:pPr>
    </w:lvl>
    <w:lvl w:ilvl="6" w:tplc="040E000F">
      <w:start w:val="1"/>
      <w:numFmt w:val="decimal"/>
      <w:lvlText w:val="%7."/>
      <w:lvlJc w:val="left"/>
      <w:pPr>
        <w:ind w:left="5085" w:hanging="360"/>
      </w:pPr>
    </w:lvl>
    <w:lvl w:ilvl="7" w:tplc="040E0019">
      <w:start w:val="1"/>
      <w:numFmt w:val="lowerLetter"/>
      <w:lvlText w:val="%8."/>
      <w:lvlJc w:val="left"/>
      <w:pPr>
        <w:ind w:left="5805" w:hanging="360"/>
      </w:pPr>
    </w:lvl>
    <w:lvl w:ilvl="8" w:tplc="040E001B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38D50781"/>
    <w:multiLevelType w:val="hybridMultilevel"/>
    <w:tmpl w:val="809C412E"/>
    <w:lvl w:ilvl="0" w:tplc="040E0011">
      <w:start w:val="1"/>
      <w:numFmt w:val="decimal"/>
      <w:lvlText w:val="%1)"/>
      <w:lvlJc w:val="left"/>
      <w:pPr>
        <w:ind w:left="765" w:hanging="360"/>
      </w:pPr>
    </w:lvl>
    <w:lvl w:ilvl="1" w:tplc="040E0019">
      <w:start w:val="1"/>
      <w:numFmt w:val="lowerLetter"/>
      <w:lvlText w:val="%2."/>
      <w:lvlJc w:val="left"/>
      <w:pPr>
        <w:ind w:left="1485" w:hanging="360"/>
      </w:pPr>
    </w:lvl>
    <w:lvl w:ilvl="2" w:tplc="040E001B">
      <w:start w:val="1"/>
      <w:numFmt w:val="lowerRoman"/>
      <w:lvlText w:val="%3."/>
      <w:lvlJc w:val="right"/>
      <w:pPr>
        <w:ind w:left="2205" w:hanging="180"/>
      </w:pPr>
    </w:lvl>
    <w:lvl w:ilvl="3" w:tplc="040E000F">
      <w:start w:val="1"/>
      <w:numFmt w:val="decimal"/>
      <w:lvlText w:val="%4."/>
      <w:lvlJc w:val="left"/>
      <w:pPr>
        <w:ind w:left="2925" w:hanging="360"/>
      </w:pPr>
    </w:lvl>
    <w:lvl w:ilvl="4" w:tplc="040E0019">
      <w:start w:val="1"/>
      <w:numFmt w:val="lowerLetter"/>
      <w:lvlText w:val="%5."/>
      <w:lvlJc w:val="left"/>
      <w:pPr>
        <w:ind w:left="3645" w:hanging="360"/>
      </w:pPr>
    </w:lvl>
    <w:lvl w:ilvl="5" w:tplc="040E001B">
      <w:start w:val="1"/>
      <w:numFmt w:val="lowerRoman"/>
      <w:lvlText w:val="%6."/>
      <w:lvlJc w:val="right"/>
      <w:pPr>
        <w:ind w:left="4365" w:hanging="180"/>
      </w:pPr>
    </w:lvl>
    <w:lvl w:ilvl="6" w:tplc="040E000F">
      <w:start w:val="1"/>
      <w:numFmt w:val="decimal"/>
      <w:lvlText w:val="%7."/>
      <w:lvlJc w:val="left"/>
      <w:pPr>
        <w:ind w:left="5085" w:hanging="360"/>
      </w:pPr>
    </w:lvl>
    <w:lvl w:ilvl="7" w:tplc="040E0019">
      <w:start w:val="1"/>
      <w:numFmt w:val="lowerLetter"/>
      <w:lvlText w:val="%8."/>
      <w:lvlJc w:val="left"/>
      <w:pPr>
        <w:ind w:left="5805" w:hanging="360"/>
      </w:pPr>
    </w:lvl>
    <w:lvl w:ilvl="8" w:tplc="040E001B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22C"/>
    <w:rsid w:val="00AB422C"/>
    <w:rsid w:val="00D0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5E203"/>
  <w15:chartTrackingRefBased/>
  <w15:docId w15:val="{1B71AD31-262B-4D9D-98D1-D2E8073D5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sakszveg1">
    <w:name w:val="Csak szöveg1"/>
    <w:basedOn w:val="Norml"/>
    <w:rsid w:val="00AB422C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55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353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2018-10-04T09:31:00Z</dcterms:created>
  <dcterms:modified xsi:type="dcterms:W3CDTF">2018-10-04T09:36:00Z</dcterms:modified>
</cp:coreProperties>
</file>